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ascii="宋体" w:hAnsi="宋体" w:eastAsia="宋体"/>
          <w:b/>
          <w:bCs/>
          <w:sz w:val="36"/>
          <w:szCs w:val="36"/>
        </w:rPr>
      </w:pPr>
      <w:r>
        <w:rPr>
          <w:rFonts w:hint="eastAsia" w:ascii="宋体" w:hAnsi="宋体" w:eastAsia="宋体"/>
          <w:b/>
          <w:bCs/>
          <w:sz w:val="36"/>
          <w:szCs w:val="36"/>
        </w:rPr>
        <w:t>化学化工学院研究生奖学金评选办法</w:t>
      </w:r>
    </w:p>
    <w:p>
      <w:pPr>
        <w:pStyle w:val="11"/>
        <w:jc w:val="center"/>
        <w:rPr>
          <w:rFonts w:ascii="宋体" w:hAnsi="宋体" w:eastAsia="宋体"/>
          <w:b/>
          <w:bCs/>
          <w:sz w:val="36"/>
          <w:szCs w:val="36"/>
        </w:rPr>
      </w:pPr>
      <w:r>
        <w:rPr>
          <w:rFonts w:hint="eastAsia" w:ascii="宋体" w:hAnsi="宋体" w:eastAsia="宋体"/>
          <w:b/>
          <w:bCs/>
          <w:sz w:val="36"/>
          <w:szCs w:val="36"/>
        </w:rPr>
        <w:t>（2</w:t>
      </w:r>
      <w:r>
        <w:rPr>
          <w:rFonts w:ascii="宋体" w:hAnsi="宋体" w:eastAsia="宋体"/>
          <w:b/>
          <w:bCs/>
          <w:sz w:val="36"/>
          <w:szCs w:val="36"/>
        </w:rPr>
        <w:t>022</w:t>
      </w:r>
      <w:r>
        <w:rPr>
          <w:rFonts w:hint="eastAsia" w:ascii="宋体" w:hAnsi="宋体" w:eastAsia="宋体"/>
          <w:b/>
          <w:bCs/>
          <w:sz w:val="36"/>
          <w:szCs w:val="36"/>
        </w:rPr>
        <w:t>年修订稿）</w:t>
      </w:r>
    </w:p>
    <w:p>
      <w:pPr>
        <w:pStyle w:val="11"/>
        <w:ind w:firstLine="600" w:firstLineChars="200"/>
        <w:jc w:val="left"/>
        <w:rPr>
          <w:rFonts w:ascii="仿宋_GB2312" w:hAnsi="宋体" w:eastAsia="仿宋_GB2312"/>
          <w:bCs/>
          <w:sz w:val="30"/>
          <w:szCs w:val="30"/>
        </w:rPr>
      </w:pPr>
      <w:r>
        <w:rPr>
          <w:rFonts w:hint="eastAsia" w:ascii="仿宋_GB2312" w:hAnsi="宋体" w:eastAsia="仿宋_GB2312" w:cs="宋体"/>
          <w:color w:val="000000"/>
          <w:kern w:val="0"/>
          <w:sz w:val="30"/>
          <w:szCs w:val="30"/>
        </w:rPr>
        <w:t>为大力推进研究生培养机制改革，切实提升研究生培养质量，激励学院研究生热爱祖国、勤奋学习、扎根科研，将其培养为具有优良道德品质、良好合作意识、扎实理论基础、较强科研能力的拔尖创新人才，根据《上海交通大学奖学金评选管理办法》，结合我院实际情况特制定《化学化工学院研究生奖学金评选办法》，具体内容如下。</w:t>
      </w:r>
    </w:p>
    <w:p>
      <w:pPr>
        <w:pStyle w:val="11"/>
        <w:numPr>
          <w:ilvl w:val="0"/>
          <w:numId w:val="1"/>
        </w:numPr>
        <w:rPr>
          <w:rFonts w:ascii="仿宋_GB2312" w:hAnsi="宋体" w:eastAsia="仿宋_GB2312"/>
          <w:b/>
          <w:sz w:val="30"/>
          <w:szCs w:val="30"/>
        </w:rPr>
      </w:pPr>
      <w:r>
        <w:rPr>
          <w:rFonts w:hint="eastAsia" w:ascii="仿宋_GB2312" w:hAnsi="宋体" w:eastAsia="仿宋_GB2312"/>
          <w:b/>
          <w:sz w:val="30"/>
          <w:szCs w:val="30"/>
        </w:rPr>
        <w:t>申请要求</w:t>
      </w:r>
    </w:p>
    <w:p>
      <w:pPr>
        <w:pStyle w:val="11"/>
        <w:numPr>
          <w:ilvl w:val="0"/>
          <w:numId w:val="2"/>
        </w:num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基本条件：</w:t>
      </w:r>
      <w:r>
        <w:rPr>
          <w:rFonts w:ascii="仿宋_GB2312" w:hAnsi="宋体" w:eastAsia="仿宋_GB2312" w:cs="宋体"/>
          <w:color w:val="000000"/>
          <w:kern w:val="0"/>
          <w:sz w:val="30"/>
          <w:szCs w:val="30"/>
        </w:rPr>
        <w:t> </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）热爱社会主义祖国，拥护中国共产党的领导；</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）遵守宪法和法律，遵守学校规章制度；</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）按时完成培养计划，积极参与本学科科研，积极参加“三助”工作和社会服务。</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4</w:t>
      </w:r>
      <w:r>
        <w:rPr>
          <w:rFonts w:hint="eastAsia" w:ascii="仿宋_GB2312" w:hAnsi="宋体" w:eastAsia="仿宋_GB2312" w:cs="宋体"/>
          <w:color w:val="000000"/>
          <w:kern w:val="0"/>
          <w:sz w:val="30"/>
          <w:szCs w:val="30"/>
        </w:rPr>
        <w:t>）诚实守信，道德品质优良；</w:t>
      </w:r>
    </w:p>
    <w:p>
      <w:pPr>
        <w:pStyle w:val="11"/>
        <w:rPr>
          <w:rFonts w:ascii="仿宋_GB2312" w:hAnsi="宋体" w:eastAsia="仿宋_GB2312" w:cs="宋体"/>
          <w:color w:val="000000"/>
          <w:kern w:val="0"/>
          <w:sz w:val="30"/>
          <w:szCs w:val="30"/>
          <w14:textFill>
            <w14:gradFill>
              <w14:gsLst>
                <w14:gs w14:pos="0">
                  <w14:srgbClr w14:val="E30000"/>
                </w14:gs>
                <w14:gs w14:pos="100000">
                  <w14:srgbClr w14:val="760303"/>
                </w14:gs>
              </w14:gsLst>
              <w14:lin w14:ang="0" w14:scaled="0"/>
            </w14:gradFill>
          </w14:textFill>
        </w:rPr>
      </w:pPr>
      <w:r>
        <w:rPr>
          <w:rFonts w:hint="eastAsia" w:ascii="仿宋_GB2312" w:hAnsi="宋体" w:eastAsia="仿宋_GB2312" w:cs="宋体"/>
          <w:kern w:val="0"/>
          <w:sz w:val="30"/>
          <w:szCs w:val="30"/>
        </w:rPr>
        <w:t>（5）</w:t>
      </w:r>
      <w:r>
        <w:rPr>
          <w:rFonts w:hint="eastAsia" w:ascii="仿宋_GB2312" w:hAnsi="宋体" w:eastAsia="仿宋_GB2312" w:cs="宋体"/>
          <w:color w:val="000000"/>
          <w:kern w:val="0"/>
          <w:sz w:val="30"/>
          <w:szCs w:val="30"/>
        </w:rPr>
        <w:t>学习成绩优异，科研能力显著，发展潜力突出。</w:t>
      </w:r>
    </w:p>
    <w:p>
      <w:pPr>
        <w:pStyle w:val="11"/>
        <w:numPr>
          <w:ilvl w:val="0"/>
          <w:numId w:val="2"/>
        </w:num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评奖年度内，有下列情况之一者不具备申请资格：</w:t>
      </w:r>
      <w:r>
        <w:rPr>
          <w:rFonts w:ascii="仿宋_GB2312" w:hAnsi="宋体" w:eastAsia="仿宋_GB2312" w:cs="宋体"/>
          <w:color w:val="000000"/>
          <w:kern w:val="0"/>
          <w:sz w:val="30"/>
          <w:szCs w:val="30"/>
        </w:rPr>
        <w:t xml:space="preserve"> </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）有一门（含）以上课程（包括学位课和非学位课）考核不合格；</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）在校期间受到过违纪处分且尚未解除的；参评学年内受到各类处分或院校通报批评；参评学年内违反学校学业诚信守则；</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（3）延期毕业的；</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（4）硕博连读计划，中途违约的；</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（5）参评学年学籍状态处于休学、保留学籍者；因国家公派出国留学、依法服兵役或校际交流者等特殊原因休学、保留学籍的，经由学院奖学金评审委员会同意可以参评。</w:t>
      </w:r>
    </w:p>
    <w:p>
      <w:pPr>
        <w:pStyle w:val="11"/>
        <w:numPr>
          <w:ilvl w:val="0"/>
          <w:numId w:val="2"/>
        </w:num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学业、科研和社会服务要求：</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（1）一年级硕士研究生：入学成绩优秀或免试直升；</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（2）二年级硕士研究生：成绩优良，原则上已修学位课程绩点GPA不低于3.5，科研能力较强； </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（3）三年级硕士研究生：科研能力突出，课程学习按照培养计划进行或已经完成，开题报告或毕业论文进展正常；</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4</w:t>
      </w:r>
      <w:r>
        <w:rPr>
          <w:rFonts w:hint="eastAsia" w:ascii="仿宋_GB2312" w:hAnsi="宋体" w:eastAsia="仿宋_GB2312" w:cs="宋体"/>
          <w:color w:val="000000"/>
          <w:kern w:val="0"/>
          <w:sz w:val="30"/>
          <w:szCs w:val="30"/>
        </w:rPr>
        <w:t>）博士研究生：课程学习按照培养计划进行或已经完成，科研能力突出；</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5</w:t>
      </w:r>
      <w:r>
        <w:rPr>
          <w:rFonts w:hint="eastAsia" w:ascii="仿宋_GB2312" w:hAnsi="宋体" w:eastAsia="仿宋_GB2312" w:cs="宋体"/>
          <w:color w:val="000000"/>
          <w:kern w:val="0"/>
          <w:sz w:val="30"/>
          <w:szCs w:val="30"/>
        </w:rPr>
        <w:t>）申请人应积极参加社会实践、公益服务活动、</w:t>
      </w:r>
      <w:r>
        <w:rPr>
          <w:rFonts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rPr>
        <w:t>三助</w:t>
      </w:r>
      <w:r>
        <w:rPr>
          <w:rFonts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rPr>
        <w:t>工作且表现突出；</w:t>
      </w:r>
    </w:p>
    <w:p>
      <w:pPr>
        <w:pStyle w:val="11"/>
        <w:numPr>
          <w:ilvl w:val="0"/>
          <w:numId w:val="2"/>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申请研究生专项奖学金的研究生需同时符合所申请专项奖学金规定的其他条件；当专项奖学金的协议或特殊规定与本办法有矛盾时，以专项奖学金的协议或特殊规定为准。</w:t>
      </w:r>
    </w:p>
    <w:p>
      <w:pPr>
        <w:pStyle w:val="11"/>
        <w:numPr>
          <w:ilvl w:val="0"/>
          <w:numId w:val="1"/>
        </w:numPr>
        <w:rPr>
          <w:rFonts w:ascii="仿宋_GB2312" w:hAnsi="宋体" w:eastAsia="仿宋_GB2312"/>
          <w:b/>
          <w:sz w:val="30"/>
          <w:szCs w:val="30"/>
        </w:rPr>
      </w:pPr>
      <w:r>
        <w:rPr>
          <w:rFonts w:hint="eastAsia" w:ascii="仿宋_GB2312" w:hAnsi="宋体" w:eastAsia="仿宋_GB2312"/>
          <w:b/>
          <w:sz w:val="30"/>
          <w:szCs w:val="30"/>
        </w:rPr>
        <w:t>评分指标</w:t>
      </w:r>
    </w:p>
    <w:p>
      <w:pPr>
        <w:pStyle w:val="11"/>
        <w:ind w:firstLine="600" w:firstLineChars="200"/>
        <w:rPr>
          <w:rFonts w:ascii="仿宋_GB2312" w:hAnsi="宋体" w:eastAsia="仿宋_GB2312"/>
          <w:bCs/>
          <w:sz w:val="30"/>
          <w:szCs w:val="30"/>
        </w:rPr>
      </w:pPr>
      <w:r>
        <w:rPr>
          <w:rFonts w:hint="eastAsia" w:ascii="仿宋_GB2312" w:hAnsi="宋体" w:eastAsia="仿宋_GB2312"/>
          <w:sz w:val="30"/>
          <w:szCs w:val="30"/>
        </w:rPr>
        <w:t>化学化工学院研究生奖学金评分指标构成：</w:t>
      </w:r>
      <w:r>
        <w:rPr>
          <w:rFonts w:hint="eastAsia" w:ascii="仿宋_GB2312" w:hAnsi="宋体" w:eastAsia="仿宋_GB2312" w:cs="宋体"/>
          <w:b/>
          <w:sz w:val="30"/>
          <w:szCs w:val="30"/>
        </w:rPr>
        <w:t>总分=综合素质得分</w:t>
      </w:r>
      <w:r>
        <w:rPr>
          <w:rFonts w:hint="eastAsia" w:ascii="仿宋_GB2312" w:hAnsi="宋体" w:eastAsia="仿宋_GB2312"/>
          <w:b/>
          <w:sz w:val="30"/>
          <w:szCs w:val="30"/>
        </w:rPr>
        <w:t>+</w:t>
      </w:r>
      <w:r>
        <w:rPr>
          <w:rFonts w:hint="eastAsia" w:ascii="仿宋_GB2312" w:hAnsi="宋体" w:eastAsia="仿宋_GB2312" w:cs="宋体"/>
          <w:b/>
          <w:sz w:val="30"/>
          <w:szCs w:val="30"/>
        </w:rPr>
        <w:t>学习成绩得分</w:t>
      </w:r>
      <w:r>
        <w:rPr>
          <w:rFonts w:hint="eastAsia" w:ascii="仿宋_GB2312" w:hAnsi="宋体" w:eastAsia="仿宋_GB2312"/>
          <w:b/>
          <w:sz w:val="30"/>
          <w:szCs w:val="30"/>
        </w:rPr>
        <w:t>+</w:t>
      </w:r>
      <w:r>
        <w:rPr>
          <w:rFonts w:hint="eastAsia" w:ascii="仿宋_GB2312" w:hAnsi="宋体" w:eastAsia="仿宋_GB2312" w:cs="宋体"/>
          <w:b/>
          <w:sz w:val="30"/>
          <w:szCs w:val="30"/>
        </w:rPr>
        <w:t>科研成果得分。</w:t>
      </w:r>
      <w:r>
        <w:rPr>
          <w:rFonts w:hint="eastAsia" w:ascii="仿宋_GB2312" w:hAnsi="宋体" w:eastAsia="仿宋_GB2312"/>
          <w:bCs/>
          <w:sz w:val="30"/>
          <w:szCs w:val="30"/>
        </w:rPr>
        <w:t>具体指标如下：</w:t>
      </w:r>
    </w:p>
    <w:p>
      <w:pPr>
        <w:pStyle w:val="11"/>
        <w:ind w:firstLine="600" w:firstLineChars="200"/>
        <w:rPr>
          <w:rFonts w:ascii="仿宋_GB2312" w:hAnsi="宋体" w:eastAsia="仿宋_GB2312"/>
          <w:bCs/>
          <w:sz w:val="30"/>
          <w:szCs w:val="30"/>
        </w:rPr>
      </w:pPr>
    </w:p>
    <w:p>
      <w:pPr>
        <w:pStyle w:val="11"/>
        <w:numPr>
          <w:ilvl w:val="0"/>
          <w:numId w:val="3"/>
        </w:numPr>
        <w:rPr>
          <w:rFonts w:ascii="仿宋_GB2312" w:hAnsi="宋体" w:eastAsia="仿宋_GB2312" w:cs="宋体"/>
          <w:color w:val="000000"/>
          <w:kern w:val="0"/>
          <w:sz w:val="30"/>
          <w:szCs w:val="30"/>
          <w14:textFill>
            <w14:gradFill>
              <w14:gsLst>
                <w14:gs w14:pos="0">
                  <w14:srgbClr w14:val="E30000"/>
                </w14:gs>
                <w14:gs w14:pos="100000">
                  <w14:srgbClr w14:val="760303"/>
                </w14:gs>
              </w14:gsLst>
              <w14:lin w14:ang="0" w14:scaled="0"/>
            </w14:gradFill>
          </w14:textFill>
        </w:rPr>
      </w:pPr>
      <w:r>
        <w:rPr>
          <w:rFonts w:hint="eastAsia" w:ascii="仿宋_GB2312" w:hAnsi="宋体" w:eastAsia="仿宋_GB2312" w:cs="宋体"/>
          <w:color w:val="000000"/>
          <w:kern w:val="0"/>
          <w:sz w:val="30"/>
          <w:szCs w:val="30"/>
        </w:rPr>
        <w:t>综合素质分值（满分3</w:t>
      </w:r>
      <w:r>
        <w:rPr>
          <w:rFonts w:ascii="仿宋_GB2312" w:hAnsi="宋体" w:eastAsia="仿宋_GB2312" w:cs="宋体"/>
          <w:color w:val="000000"/>
          <w:kern w:val="0"/>
          <w:sz w:val="30"/>
          <w:szCs w:val="30"/>
        </w:rPr>
        <w:t>0</w:t>
      </w:r>
      <w:r>
        <w:rPr>
          <w:rFonts w:hint="eastAsia" w:ascii="仿宋_GB2312" w:hAnsi="宋体" w:eastAsia="仿宋_GB2312" w:cs="宋体"/>
          <w:color w:val="000000"/>
          <w:kern w:val="0"/>
          <w:sz w:val="30"/>
          <w:szCs w:val="30"/>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1"/>
              <w:jc w:val="center"/>
              <w:rPr>
                <w:rFonts w:ascii="宋体" w:hAnsi="宋体" w:eastAsia="宋体"/>
                <w:b/>
                <w:szCs w:val="21"/>
              </w:rPr>
            </w:pPr>
            <w:r>
              <w:rPr>
                <w:rFonts w:ascii="宋体" w:hAnsi="宋体" w:eastAsia="宋体"/>
                <w:b/>
                <w:szCs w:val="21"/>
              </w:rPr>
              <w:t>序号</w:t>
            </w:r>
          </w:p>
        </w:tc>
        <w:tc>
          <w:tcPr>
            <w:tcW w:w="1701" w:type="dxa"/>
          </w:tcPr>
          <w:p>
            <w:pPr>
              <w:pStyle w:val="11"/>
              <w:jc w:val="center"/>
              <w:rPr>
                <w:rFonts w:ascii="宋体" w:hAnsi="宋体" w:eastAsia="宋体"/>
                <w:b/>
                <w:szCs w:val="21"/>
              </w:rPr>
            </w:pPr>
            <w:r>
              <w:rPr>
                <w:rFonts w:ascii="宋体" w:hAnsi="宋体" w:eastAsia="宋体"/>
                <w:b/>
                <w:szCs w:val="21"/>
              </w:rPr>
              <w:t>指标</w:t>
            </w:r>
          </w:p>
        </w:tc>
        <w:tc>
          <w:tcPr>
            <w:tcW w:w="5891" w:type="dxa"/>
          </w:tcPr>
          <w:p>
            <w:pPr>
              <w:pStyle w:val="11"/>
              <w:jc w:val="center"/>
              <w:rPr>
                <w:rFonts w:ascii="宋体" w:hAnsi="宋体" w:eastAsia="宋体"/>
                <w:b/>
                <w:szCs w:val="21"/>
              </w:rPr>
            </w:pPr>
            <w:r>
              <w:rPr>
                <w:rFonts w:ascii="宋体" w:hAnsi="宋体" w:eastAsia="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1"/>
              <w:jc w:val="center"/>
              <w:rPr>
                <w:rFonts w:ascii="宋体" w:hAnsi="宋体" w:eastAsia="宋体"/>
                <w:szCs w:val="21"/>
              </w:rPr>
            </w:pPr>
            <w:r>
              <w:rPr>
                <w:rFonts w:hint="eastAsia" w:ascii="宋体" w:hAnsi="宋体" w:eastAsia="宋体"/>
                <w:szCs w:val="21"/>
              </w:rPr>
              <w:t>1</w:t>
            </w:r>
          </w:p>
        </w:tc>
        <w:tc>
          <w:tcPr>
            <w:tcW w:w="1701" w:type="dxa"/>
            <w:vAlign w:val="center"/>
          </w:tcPr>
          <w:p>
            <w:pPr>
              <w:pStyle w:val="11"/>
              <w:jc w:val="center"/>
              <w:rPr>
                <w:rFonts w:ascii="宋体" w:hAnsi="宋体" w:eastAsia="宋体"/>
                <w:szCs w:val="21"/>
              </w:rPr>
            </w:pPr>
            <w:r>
              <w:rPr>
                <w:rFonts w:ascii="宋体" w:hAnsi="宋体" w:eastAsia="宋体"/>
                <w:szCs w:val="21"/>
              </w:rPr>
              <w:t>思想品德</w:t>
            </w:r>
          </w:p>
          <w:p>
            <w:pPr>
              <w:pStyle w:val="11"/>
              <w:jc w:val="center"/>
              <w:rPr>
                <w:rFonts w:ascii="宋体" w:hAnsi="宋体" w:eastAsia="宋体"/>
                <w:szCs w:val="21"/>
              </w:rPr>
            </w:pPr>
            <w:r>
              <w:rPr>
                <w:rFonts w:hint="eastAsia" w:ascii="宋体" w:hAnsi="宋体" w:eastAsia="宋体"/>
                <w:szCs w:val="21"/>
              </w:rPr>
              <w:t>（</w:t>
            </w:r>
            <w:r>
              <w:rPr>
                <w:rFonts w:ascii="宋体" w:hAnsi="宋体" w:eastAsia="宋体"/>
                <w:szCs w:val="21"/>
              </w:rPr>
              <w:t>满分</w:t>
            </w:r>
            <w:r>
              <w:rPr>
                <w:rFonts w:hint="eastAsia" w:ascii="宋体" w:hAnsi="宋体" w:eastAsia="宋体"/>
                <w:szCs w:val="21"/>
              </w:rPr>
              <w:t>5分）</w:t>
            </w:r>
          </w:p>
        </w:tc>
        <w:tc>
          <w:tcPr>
            <w:tcW w:w="5891" w:type="dxa"/>
            <w:vAlign w:val="center"/>
          </w:tcPr>
          <w:p>
            <w:pPr>
              <w:pStyle w:val="11"/>
              <w:rPr>
                <w:rFonts w:ascii="宋体" w:hAnsi="宋体" w:eastAsia="宋体"/>
                <w:szCs w:val="21"/>
              </w:rPr>
            </w:pPr>
            <w:r>
              <w:rPr>
                <w:rFonts w:hint="eastAsia" w:ascii="宋体" w:hAnsi="宋体" w:eastAsia="宋体"/>
                <w:szCs w:val="21"/>
              </w:rPr>
              <w:t>获得“优秀党支书”“优秀党员”</w:t>
            </w:r>
            <w:r>
              <w:rPr>
                <w:rFonts w:ascii="宋体" w:hAnsi="宋体" w:eastAsia="宋体"/>
                <w:szCs w:val="21"/>
              </w:rPr>
              <w:t>“</w:t>
            </w:r>
            <w:r>
              <w:rPr>
                <w:rFonts w:hint="eastAsia" w:ascii="宋体" w:hAnsi="宋体" w:eastAsia="宋体"/>
                <w:szCs w:val="21"/>
              </w:rPr>
              <w:t>优秀学生干部</w:t>
            </w:r>
            <w:r>
              <w:rPr>
                <w:rFonts w:ascii="宋体" w:hAnsi="宋体" w:eastAsia="宋体"/>
                <w:szCs w:val="21"/>
              </w:rPr>
              <w:t>”“</w:t>
            </w:r>
            <w:r>
              <w:rPr>
                <w:rFonts w:hint="eastAsia" w:ascii="宋体" w:hAnsi="宋体" w:eastAsia="宋体"/>
                <w:szCs w:val="21"/>
              </w:rPr>
              <w:t>三好学生</w:t>
            </w:r>
            <w:r>
              <w:rPr>
                <w:rFonts w:ascii="宋体" w:hAnsi="宋体" w:eastAsia="宋体"/>
                <w:szCs w:val="21"/>
              </w:rPr>
              <w:t>”</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优秀团干部</w:t>
            </w:r>
            <w:r>
              <w:rPr>
                <w:rFonts w:ascii="宋体" w:hAnsi="宋体" w:eastAsia="宋体"/>
                <w:szCs w:val="21"/>
              </w:rPr>
              <w:t>”</w:t>
            </w:r>
            <w:r>
              <w:rPr>
                <w:rFonts w:hint="eastAsia" w:ascii="宋体" w:hAnsi="宋体" w:eastAsia="宋体"/>
                <w:szCs w:val="21"/>
              </w:rPr>
              <w:t>“优秀团员”等荣誉称号，国家级荣誉称号5分，省市级4分，校级2分，院级1分。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1"/>
              <w:jc w:val="center"/>
              <w:rPr>
                <w:rFonts w:ascii="宋体" w:hAnsi="宋体" w:eastAsia="宋体"/>
                <w:szCs w:val="21"/>
              </w:rPr>
            </w:pPr>
            <w:r>
              <w:rPr>
                <w:rFonts w:hint="eastAsia" w:ascii="宋体" w:hAnsi="宋体" w:eastAsia="宋体"/>
                <w:szCs w:val="21"/>
              </w:rPr>
              <w:t>2</w:t>
            </w:r>
          </w:p>
        </w:tc>
        <w:tc>
          <w:tcPr>
            <w:tcW w:w="1701" w:type="dxa"/>
            <w:vAlign w:val="center"/>
          </w:tcPr>
          <w:p>
            <w:pPr>
              <w:pStyle w:val="1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文体活动</w:t>
            </w:r>
          </w:p>
          <w:p>
            <w:pPr>
              <w:pStyle w:val="11"/>
              <w:jc w:val="center"/>
              <w:rPr>
                <w:rFonts w:ascii="宋体" w:hAnsi="宋体" w:eastAsia="宋体"/>
                <w:strike/>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（满分5分）</w:t>
            </w:r>
          </w:p>
        </w:tc>
        <w:tc>
          <w:tcPr>
            <w:tcW w:w="5891" w:type="dxa"/>
            <w:vAlign w:val="center"/>
          </w:tcPr>
          <w:p>
            <w:pPr>
              <w:pStyle w:val="11"/>
              <w:rPr>
                <w:rFonts w:ascii="宋体" w:hAnsi="宋体" w:eastAsia="宋体"/>
                <w:strike/>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积极</w:t>
            </w:r>
            <w:r>
              <w:rPr>
                <w:rFonts w:hint="eastAsia" w:ascii="宋体" w:hAnsi="宋体" w:eastAsia="宋体"/>
                <w:color w:val="000000" w:themeColor="text1"/>
                <w:szCs w:val="21"/>
                <w14:textFill>
                  <w14:solidFill>
                    <w14:schemeClr w14:val="tx1"/>
                  </w14:solidFill>
                </w14:textFill>
              </w:rPr>
              <w:t>参加文化艺术体育活动及赛事。参加一次</w:t>
            </w:r>
            <w:r>
              <w:rPr>
                <w:rFonts w:ascii="宋体" w:hAnsi="宋体" w:eastAsia="宋体"/>
                <w:color w:val="000000" w:themeColor="text1"/>
                <w:szCs w:val="21"/>
                <w14:textFill>
                  <w14:solidFill>
                    <w14:schemeClr w14:val="tx1"/>
                  </w14:solidFill>
                </w14:textFill>
              </w:rPr>
              <w:t>得</w:t>
            </w:r>
            <w:r>
              <w:rPr>
                <w:rFonts w:hint="eastAsia" w:ascii="宋体" w:hAnsi="宋体" w:eastAsia="宋体"/>
                <w:color w:val="000000" w:themeColor="text1"/>
                <w:szCs w:val="21"/>
                <w14:textFill>
                  <w14:solidFill>
                    <w14:schemeClr w14:val="tx1"/>
                  </w14:solidFill>
                </w14:textFill>
              </w:rPr>
              <w:t>1分。获奖的国家级比赛（一等奖4分、二等奖3分、三等奖2分）；市级比赛（2分、1.5分、1分） ；校级比赛（1分、0</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分、0.</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1"/>
              <w:jc w:val="center"/>
              <w:rPr>
                <w:rFonts w:ascii="宋体" w:hAnsi="宋体" w:eastAsia="宋体"/>
                <w:szCs w:val="21"/>
              </w:rPr>
            </w:pPr>
            <w:r>
              <w:rPr>
                <w:rFonts w:hint="eastAsia" w:ascii="宋体" w:hAnsi="宋体" w:eastAsia="宋体"/>
                <w:szCs w:val="21"/>
              </w:rPr>
              <w:t>3</w:t>
            </w:r>
          </w:p>
        </w:tc>
        <w:tc>
          <w:tcPr>
            <w:tcW w:w="1701" w:type="dxa"/>
            <w:vAlign w:val="center"/>
          </w:tcPr>
          <w:p>
            <w:pPr>
              <w:pStyle w:val="1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安全管理</w:t>
            </w:r>
          </w:p>
          <w:p>
            <w:pPr>
              <w:pStyle w:val="1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（满分5分）</w:t>
            </w:r>
          </w:p>
        </w:tc>
        <w:tc>
          <w:tcPr>
            <w:tcW w:w="5891" w:type="dxa"/>
            <w:vAlign w:val="center"/>
          </w:tcPr>
          <w:p>
            <w:pPr>
              <w:pStyle w:val="11"/>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实验室安全检查、宿舍检查合格者得5分，出现实验室安全违规或宿舍安全违规的不得分。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1"/>
              <w:jc w:val="center"/>
              <w:rPr>
                <w:rFonts w:ascii="宋体" w:hAnsi="宋体" w:eastAsia="宋体"/>
                <w:szCs w:val="21"/>
              </w:rPr>
            </w:pPr>
            <w:r>
              <w:rPr>
                <w:rFonts w:hint="eastAsia" w:ascii="宋体" w:hAnsi="宋体" w:eastAsia="宋体"/>
                <w:szCs w:val="21"/>
              </w:rPr>
              <w:t>4</w:t>
            </w:r>
          </w:p>
        </w:tc>
        <w:tc>
          <w:tcPr>
            <w:tcW w:w="1701" w:type="dxa"/>
            <w:vAlign w:val="center"/>
          </w:tcPr>
          <w:p>
            <w:pPr>
              <w:pStyle w:val="11"/>
              <w:jc w:val="center"/>
              <w:rPr>
                <w:rFonts w:ascii="宋体" w:hAnsi="宋体" w:eastAsia="宋体"/>
                <w:szCs w:val="21"/>
              </w:rPr>
            </w:pPr>
            <w:r>
              <w:rPr>
                <w:rFonts w:hint="eastAsia" w:ascii="宋体" w:hAnsi="宋体" w:eastAsia="宋体"/>
                <w:szCs w:val="21"/>
              </w:rPr>
              <w:t>社会服务</w:t>
            </w:r>
          </w:p>
          <w:p>
            <w:pPr>
              <w:pStyle w:val="11"/>
              <w:jc w:val="center"/>
              <w:rPr>
                <w:rFonts w:ascii="宋体" w:hAnsi="宋体" w:eastAsia="宋体"/>
                <w:szCs w:val="21"/>
              </w:rPr>
            </w:pPr>
            <w:r>
              <w:rPr>
                <w:rFonts w:hint="eastAsia" w:ascii="宋体" w:hAnsi="宋体" w:eastAsia="宋体"/>
                <w:szCs w:val="21"/>
              </w:rPr>
              <w:t>（满分1</w:t>
            </w:r>
            <w:r>
              <w:rPr>
                <w:rFonts w:ascii="宋体" w:hAnsi="宋体" w:eastAsia="宋体"/>
                <w:szCs w:val="21"/>
              </w:rPr>
              <w:t>0</w:t>
            </w:r>
            <w:r>
              <w:rPr>
                <w:rFonts w:hint="eastAsia" w:ascii="宋体" w:hAnsi="宋体" w:eastAsia="宋体"/>
                <w:szCs w:val="21"/>
              </w:rPr>
              <w:t>分）</w:t>
            </w:r>
          </w:p>
        </w:tc>
        <w:tc>
          <w:tcPr>
            <w:tcW w:w="5891" w:type="dxa"/>
            <w:vAlign w:val="center"/>
          </w:tcPr>
          <w:p>
            <w:pPr>
              <w:pStyle w:val="11"/>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参加公益服务及社会实践活动。参加1次得1</w:t>
            </w:r>
            <w:r>
              <w:rPr>
                <w:rFonts w:ascii="宋体" w:hAnsi="宋体" w:eastAsia="宋体"/>
                <w:color w:val="000000" w:themeColor="text1"/>
                <w:szCs w:val="21"/>
                <w14:textFill>
                  <w14:solidFill>
                    <w14:schemeClr w14:val="tx1"/>
                  </w14:solidFill>
                </w14:textFill>
              </w:rPr>
              <w:t>分</w:t>
            </w:r>
            <w:r>
              <w:rPr>
                <w:rFonts w:hint="eastAsia" w:ascii="宋体" w:hAnsi="宋体" w:eastAsia="宋体"/>
                <w:color w:val="000000" w:themeColor="text1"/>
                <w:szCs w:val="21"/>
                <w14:textFill>
                  <w14:solidFill>
                    <w14:schemeClr w14:val="tx1"/>
                  </w14:solidFill>
                </w14:textFill>
              </w:rPr>
              <w:t>，无偿献血2分,其他好人好事由学生办认定后给分。</w:t>
            </w:r>
          </w:p>
          <w:p>
            <w:pPr>
              <w:pStyle w:val="11"/>
              <w:rPr>
                <w:rFonts w:ascii="宋体" w:hAnsi="宋体" w:eastAsia="宋体"/>
                <w:szCs w:val="21"/>
              </w:rPr>
            </w:pPr>
            <w:r>
              <w:rPr>
                <w:rFonts w:hint="eastAsia" w:ascii="宋体" w:hAnsi="宋体" w:eastAsia="宋体"/>
                <w:szCs w:val="21"/>
              </w:rPr>
              <w:t>承担社会工作，学院辅导员、校院学生会主席团、党支书2分，校院学生会部长团、班长、团支书1分，其它班委0</w:t>
            </w:r>
            <w:r>
              <w:rPr>
                <w:rFonts w:ascii="宋体" w:hAnsi="宋体" w:eastAsia="宋体"/>
                <w:szCs w:val="21"/>
              </w:rPr>
              <w:t>.5</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1"/>
              <w:jc w:val="center"/>
              <w:rPr>
                <w:rFonts w:ascii="宋体" w:hAnsi="宋体" w:eastAsia="宋体"/>
                <w:szCs w:val="21"/>
              </w:rPr>
            </w:pPr>
            <w:r>
              <w:rPr>
                <w:rFonts w:hint="eastAsia" w:ascii="宋体" w:hAnsi="宋体" w:eastAsia="宋体"/>
                <w:szCs w:val="21"/>
              </w:rPr>
              <w:t>5</w:t>
            </w:r>
          </w:p>
        </w:tc>
        <w:tc>
          <w:tcPr>
            <w:tcW w:w="1701" w:type="dxa"/>
            <w:vAlign w:val="center"/>
          </w:tcPr>
          <w:p>
            <w:pPr>
              <w:pStyle w:val="11"/>
              <w:jc w:val="center"/>
              <w:rPr>
                <w:rFonts w:ascii="宋体" w:hAnsi="宋体" w:eastAsia="宋体"/>
                <w:szCs w:val="21"/>
              </w:rPr>
            </w:pPr>
            <w:r>
              <w:rPr>
                <w:rFonts w:hint="eastAsia" w:ascii="宋体" w:hAnsi="宋体" w:eastAsia="宋体"/>
                <w:szCs w:val="21"/>
              </w:rPr>
              <w:t>导师评价</w:t>
            </w:r>
          </w:p>
          <w:p>
            <w:pPr>
              <w:pStyle w:val="11"/>
              <w:jc w:val="center"/>
              <w:rPr>
                <w:rFonts w:ascii="宋体" w:hAnsi="宋体" w:eastAsia="宋体"/>
                <w:szCs w:val="21"/>
              </w:rPr>
            </w:pPr>
            <w:r>
              <w:rPr>
                <w:rFonts w:hint="eastAsia" w:ascii="宋体" w:hAnsi="宋体" w:eastAsia="宋体"/>
                <w:szCs w:val="21"/>
              </w:rPr>
              <w:t>（满分</w:t>
            </w:r>
            <w:r>
              <w:rPr>
                <w:rFonts w:ascii="宋体" w:hAnsi="宋体" w:eastAsia="宋体"/>
                <w:szCs w:val="21"/>
              </w:rPr>
              <w:t>5</w:t>
            </w:r>
            <w:r>
              <w:rPr>
                <w:rFonts w:hint="eastAsia" w:ascii="宋体" w:hAnsi="宋体" w:eastAsia="宋体"/>
                <w:szCs w:val="21"/>
              </w:rPr>
              <w:t>分）</w:t>
            </w:r>
          </w:p>
        </w:tc>
        <w:tc>
          <w:tcPr>
            <w:tcW w:w="5891" w:type="dxa"/>
            <w:vAlign w:val="center"/>
          </w:tcPr>
          <w:p>
            <w:pPr>
              <w:pStyle w:val="11"/>
              <w:rPr>
                <w:rFonts w:ascii="宋体" w:hAnsi="宋体" w:eastAsia="宋体"/>
                <w:szCs w:val="21"/>
              </w:rPr>
            </w:pPr>
            <w:r>
              <w:rPr>
                <w:rFonts w:hint="eastAsia" w:ascii="宋体" w:hAnsi="宋体" w:eastAsia="宋体"/>
                <w:szCs w:val="21"/>
              </w:rPr>
              <w:t>由导师给出评价意见并打分，最高</w:t>
            </w:r>
            <w:r>
              <w:rPr>
                <w:rFonts w:ascii="宋体" w:hAnsi="宋体" w:eastAsia="宋体"/>
                <w:szCs w:val="21"/>
              </w:rPr>
              <w:t>5</w:t>
            </w:r>
            <w:r>
              <w:rPr>
                <w:rFonts w:hint="eastAsia" w:ascii="宋体" w:hAnsi="宋体" w:eastAsia="宋体"/>
                <w:color w:val="000000" w:themeColor="text1"/>
                <w:szCs w:val="21"/>
                <w14:textFill>
                  <w14:solidFill>
                    <w14:schemeClr w14:val="tx1"/>
                  </w14:solidFill>
                </w14:textFill>
              </w:rPr>
              <w:t>分。导师若不推荐此学生参评奖学金，此项可不给分。</w:t>
            </w:r>
          </w:p>
        </w:tc>
      </w:tr>
    </w:tbl>
    <w:p>
      <w:pPr>
        <w:pStyle w:val="11"/>
        <w:numPr>
          <w:ilvl w:val="0"/>
          <w:numId w:val="3"/>
        </w:num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学习成绩得分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118"/>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1"/>
              <w:jc w:val="center"/>
              <w:rPr>
                <w:rFonts w:ascii="宋体" w:hAnsi="宋体" w:eastAsia="宋体"/>
                <w:szCs w:val="21"/>
              </w:rPr>
            </w:pPr>
            <w:r>
              <w:rPr>
                <w:rFonts w:hint="eastAsia" w:ascii="宋体" w:hAnsi="宋体" w:eastAsia="宋体"/>
                <w:szCs w:val="21"/>
              </w:rPr>
              <w:t>序号</w:t>
            </w:r>
          </w:p>
        </w:tc>
        <w:tc>
          <w:tcPr>
            <w:tcW w:w="3118" w:type="dxa"/>
            <w:vAlign w:val="center"/>
          </w:tcPr>
          <w:p>
            <w:pPr>
              <w:pStyle w:val="11"/>
              <w:jc w:val="center"/>
              <w:rPr>
                <w:rFonts w:ascii="宋体" w:hAnsi="宋体" w:eastAsia="宋体"/>
                <w:szCs w:val="21"/>
              </w:rPr>
            </w:pPr>
            <w:r>
              <w:rPr>
                <w:rFonts w:hint="eastAsia" w:ascii="宋体" w:hAnsi="宋体" w:eastAsia="宋体"/>
                <w:szCs w:val="21"/>
              </w:rPr>
              <w:t>年级</w:t>
            </w:r>
          </w:p>
        </w:tc>
        <w:tc>
          <w:tcPr>
            <w:tcW w:w="4332" w:type="dxa"/>
            <w:vAlign w:val="center"/>
          </w:tcPr>
          <w:p>
            <w:pPr>
              <w:pStyle w:val="11"/>
              <w:jc w:val="center"/>
              <w:rPr>
                <w:rFonts w:ascii="宋体" w:hAnsi="宋体" w:eastAsia="宋体"/>
                <w:szCs w:val="21"/>
              </w:rPr>
            </w:pPr>
            <w:r>
              <w:rPr>
                <w:rFonts w:hint="eastAsia" w:ascii="宋体" w:hAnsi="宋体" w:eastAsia="宋体"/>
                <w:szCs w:val="21"/>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1"/>
              <w:jc w:val="center"/>
              <w:rPr>
                <w:rFonts w:ascii="宋体" w:hAnsi="宋体" w:eastAsia="宋体"/>
                <w:szCs w:val="21"/>
              </w:rPr>
            </w:pPr>
            <w:r>
              <w:rPr>
                <w:rFonts w:hint="eastAsia" w:ascii="宋体" w:hAnsi="宋体" w:eastAsia="宋体"/>
                <w:szCs w:val="21"/>
              </w:rPr>
              <w:t>1</w:t>
            </w:r>
          </w:p>
        </w:tc>
        <w:tc>
          <w:tcPr>
            <w:tcW w:w="3118" w:type="dxa"/>
            <w:vAlign w:val="center"/>
          </w:tcPr>
          <w:p>
            <w:pPr>
              <w:pStyle w:val="11"/>
              <w:jc w:val="center"/>
              <w:rPr>
                <w:rFonts w:ascii="宋体" w:hAnsi="宋体" w:eastAsia="宋体"/>
                <w:szCs w:val="21"/>
              </w:rPr>
            </w:pPr>
            <w:r>
              <w:rPr>
                <w:rFonts w:hint="eastAsia" w:ascii="宋体" w:hAnsi="宋体" w:eastAsia="宋体"/>
                <w:szCs w:val="21"/>
              </w:rPr>
              <w:t>硕士一年级成绩</w:t>
            </w:r>
            <w:r>
              <w:rPr>
                <w:rFonts w:ascii="宋体" w:hAnsi="宋体" w:eastAsia="宋体"/>
                <w:szCs w:val="21"/>
              </w:rPr>
              <w:br w:type="textWrapping"/>
            </w:r>
            <w:r>
              <w:rPr>
                <w:rFonts w:hint="eastAsia" w:ascii="宋体" w:hAnsi="宋体" w:eastAsia="宋体" w:cs="宋体"/>
                <w:sz w:val="24"/>
              </w:rPr>
              <w:t>（申请时为硕士二年级）</w:t>
            </w:r>
          </w:p>
        </w:tc>
        <w:tc>
          <w:tcPr>
            <w:tcW w:w="4332" w:type="dxa"/>
            <w:vAlign w:val="center"/>
          </w:tcPr>
          <w:p>
            <w:pPr>
              <w:pStyle w:val="11"/>
              <w:jc w:val="center"/>
              <w:rPr>
                <w:rFonts w:ascii="宋体" w:hAnsi="宋体" w:eastAsia="宋体"/>
                <w:szCs w:val="21"/>
              </w:rPr>
            </w:pPr>
            <w:r>
              <w:rPr>
                <w:rFonts w:hint="eastAsia" w:ascii="宋体" w:hAnsi="宋体" w:eastAsia="宋体" w:cs="宋体"/>
                <w:sz w:val="24"/>
              </w:rPr>
              <w:t>学习绩点GPA</w:t>
            </w:r>
            <w:r>
              <w:rPr>
                <w:rFonts w:ascii="宋体" w:hAnsi="宋体" w:eastAsia="宋体"/>
                <w:sz w:val="24"/>
              </w:rPr>
              <w:t>/</w:t>
            </w:r>
            <w:r>
              <w:rPr>
                <w:rFonts w:hint="eastAsia" w:ascii="宋体" w:hAnsi="宋体" w:eastAsia="宋体"/>
                <w:sz w:val="24"/>
              </w:rPr>
              <w:t>4.0*</w:t>
            </w:r>
            <w:r>
              <w:rPr>
                <w:rFonts w:ascii="宋体" w:hAnsi="宋体" w:eastAsia="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1"/>
              <w:jc w:val="center"/>
              <w:rPr>
                <w:rFonts w:ascii="宋体" w:hAnsi="宋体" w:eastAsia="宋体"/>
                <w:szCs w:val="21"/>
              </w:rPr>
            </w:pPr>
            <w:r>
              <w:rPr>
                <w:rFonts w:hint="eastAsia" w:ascii="宋体" w:hAnsi="宋体" w:eastAsia="宋体"/>
                <w:szCs w:val="21"/>
              </w:rPr>
              <w:t>2</w:t>
            </w:r>
          </w:p>
        </w:tc>
        <w:tc>
          <w:tcPr>
            <w:tcW w:w="3118" w:type="dxa"/>
            <w:vAlign w:val="center"/>
          </w:tcPr>
          <w:p>
            <w:pPr>
              <w:pStyle w:val="11"/>
              <w:jc w:val="center"/>
              <w:rPr>
                <w:rFonts w:ascii="宋体" w:hAnsi="宋体" w:eastAsia="宋体"/>
                <w:szCs w:val="21"/>
              </w:rPr>
            </w:pPr>
            <w:r>
              <w:rPr>
                <w:rFonts w:hint="eastAsia" w:ascii="宋体" w:hAnsi="宋体" w:eastAsia="宋体"/>
                <w:szCs w:val="21"/>
              </w:rPr>
              <w:t>硕士二年级成绩</w:t>
            </w:r>
            <w:r>
              <w:rPr>
                <w:rFonts w:ascii="宋体" w:hAnsi="宋体" w:eastAsia="宋体" w:cs="宋体"/>
                <w:sz w:val="24"/>
              </w:rPr>
              <w:br w:type="textWrapping"/>
            </w:r>
            <w:r>
              <w:rPr>
                <w:rFonts w:hint="eastAsia" w:ascii="宋体" w:hAnsi="宋体" w:eastAsia="宋体" w:cs="宋体"/>
                <w:sz w:val="24"/>
              </w:rPr>
              <w:t>（申请时为硕士三年级）</w:t>
            </w:r>
          </w:p>
        </w:tc>
        <w:tc>
          <w:tcPr>
            <w:tcW w:w="4332" w:type="dxa"/>
            <w:vAlign w:val="center"/>
          </w:tcPr>
          <w:p>
            <w:pPr>
              <w:pStyle w:val="11"/>
              <w:jc w:val="center"/>
              <w:rPr>
                <w:rFonts w:ascii="宋体" w:hAnsi="宋体" w:eastAsia="宋体"/>
                <w:szCs w:val="21"/>
              </w:rPr>
            </w:pPr>
            <w:r>
              <w:rPr>
                <w:rFonts w:hint="eastAsia" w:ascii="宋体" w:hAnsi="宋体" w:eastAsia="宋体" w:cs="宋体"/>
                <w:sz w:val="24"/>
              </w:rPr>
              <w:t>学习绩点GPA</w:t>
            </w:r>
            <w:r>
              <w:rPr>
                <w:rFonts w:ascii="宋体" w:hAnsi="宋体" w:eastAsia="宋体"/>
                <w:sz w:val="24"/>
              </w:rPr>
              <w:t>/</w:t>
            </w:r>
            <w:r>
              <w:rPr>
                <w:rFonts w:hint="eastAsia" w:ascii="宋体" w:hAnsi="宋体" w:eastAsia="宋体"/>
                <w:sz w:val="24"/>
              </w:rPr>
              <w:t>4.0</w:t>
            </w:r>
            <w:r>
              <w:rPr>
                <w:rFonts w:ascii="宋体" w:hAnsi="宋体" w:eastAsia="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1"/>
              <w:jc w:val="center"/>
              <w:rPr>
                <w:rFonts w:ascii="宋体" w:hAnsi="宋体" w:eastAsia="宋体"/>
                <w:szCs w:val="21"/>
              </w:rPr>
            </w:pPr>
            <w:r>
              <w:rPr>
                <w:rFonts w:hint="eastAsia" w:ascii="宋体" w:hAnsi="宋体" w:eastAsia="宋体"/>
                <w:szCs w:val="21"/>
              </w:rPr>
              <w:t>3</w:t>
            </w:r>
          </w:p>
        </w:tc>
        <w:tc>
          <w:tcPr>
            <w:tcW w:w="3118" w:type="dxa"/>
            <w:vAlign w:val="center"/>
          </w:tcPr>
          <w:p>
            <w:pPr>
              <w:pStyle w:val="11"/>
              <w:jc w:val="center"/>
              <w:rPr>
                <w:rFonts w:ascii="宋体" w:hAnsi="宋体" w:eastAsia="宋体"/>
                <w:szCs w:val="21"/>
              </w:rPr>
            </w:pPr>
            <w:r>
              <w:rPr>
                <w:rFonts w:hint="eastAsia" w:ascii="宋体" w:hAnsi="宋体" w:eastAsia="宋体" w:cs="宋体"/>
                <w:sz w:val="24"/>
              </w:rPr>
              <w:t>博士生</w:t>
            </w:r>
          </w:p>
        </w:tc>
        <w:tc>
          <w:tcPr>
            <w:tcW w:w="4332" w:type="dxa"/>
            <w:vAlign w:val="center"/>
          </w:tcPr>
          <w:p>
            <w:pPr>
              <w:pStyle w:val="11"/>
              <w:jc w:val="center"/>
              <w:rPr>
                <w:rFonts w:ascii="宋体" w:hAnsi="宋体" w:eastAsia="宋体"/>
                <w:szCs w:val="21"/>
              </w:rPr>
            </w:pPr>
            <w:r>
              <w:rPr>
                <w:rFonts w:hint="eastAsia" w:ascii="宋体" w:hAnsi="宋体" w:eastAsia="宋体" w:cs="宋体"/>
                <w:sz w:val="24"/>
              </w:rPr>
              <w:t>按照培养计划执行者且无不及格者得分为</w:t>
            </w:r>
            <w:r>
              <w:rPr>
                <w:rFonts w:ascii="宋体" w:hAnsi="宋体" w:eastAsia="宋体"/>
                <w:sz w:val="24"/>
              </w:rPr>
              <w:t>10</w:t>
            </w:r>
            <w:r>
              <w:rPr>
                <w:rFonts w:hint="eastAsia" w:ascii="宋体" w:hAnsi="宋体" w:eastAsia="宋体" w:cs="宋体"/>
                <w:sz w:val="24"/>
              </w:rPr>
              <w:t>分，否则不得分</w:t>
            </w:r>
          </w:p>
        </w:tc>
      </w:tr>
    </w:tbl>
    <w:p>
      <w:pPr>
        <w:pStyle w:val="11"/>
        <w:numPr>
          <w:ilvl w:val="0"/>
          <w:numId w:val="3"/>
        </w:num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科研成果得分，可累加，不设上限</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2126"/>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1"/>
              <w:jc w:val="center"/>
              <w:rPr>
                <w:b/>
                <w:bCs/>
                <w:sz w:val="24"/>
              </w:rPr>
            </w:pPr>
            <w:r>
              <w:rPr>
                <w:rFonts w:hint="eastAsia"/>
                <w:b/>
                <w:bCs/>
                <w:sz w:val="24"/>
              </w:rPr>
              <w:t>类别</w:t>
            </w:r>
          </w:p>
        </w:tc>
        <w:tc>
          <w:tcPr>
            <w:tcW w:w="7513" w:type="dxa"/>
            <w:gridSpan w:val="4"/>
          </w:tcPr>
          <w:p>
            <w:pPr>
              <w:pStyle w:val="11"/>
              <w:jc w:val="center"/>
              <w:rPr>
                <w:b/>
                <w:bCs/>
                <w:sz w:val="24"/>
              </w:rPr>
            </w:pPr>
            <w:r>
              <w:rPr>
                <w:rFonts w:hint="eastAsia"/>
                <w:b/>
                <w:bCs/>
                <w:sz w:val="24"/>
              </w:rPr>
              <w:t>分值计算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pStyle w:val="11"/>
              <w:jc w:val="center"/>
              <w:rPr>
                <w:bCs/>
                <w:sz w:val="24"/>
              </w:rPr>
            </w:pPr>
            <w:r>
              <w:rPr>
                <w:rFonts w:hint="eastAsia"/>
                <w:bCs/>
                <w:sz w:val="24"/>
              </w:rPr>
              <w:t>论文</w:t>
            </w:r>
          </w:p>
        </w:tc>
        <w:tc>
          <w:tcPr>
            <w:tcW w:w="1134" w:type="dxa"/>
            <w:vAlign w:val="center"/>
          </w:tcPr>
          <w:p>
            <w:pPr>
              <w:pStyle w:val="11"/>
              <w:jc w:val="center"/>
              <w:rPr>
                <w:rFonts w:ascii="宋体" w:hAnsi="宋体" w:eastAsia="宋体"/>
                <w:bCs/>
                <w:szCs w:val="21"/>
              </w:rPr>
            </w:pPr>
            <w:r>
              <w:rPr>
                <w:rFonts w:hint="eastAsia" w:ascii="宋体" w:hAnsi="宋体" w:eastAsia="宋体"/>
                <w:bCs/>
                <w:szCs w:val="21"/>
              </w:rPr>
              <w:t>SCI期刊</w:t>
            </w:r>
          </w:p>
        </w:tc>
        <w:tc>
          <w:tcPr>
            <w:tcW w:w="6379" w:type="dxa"/>
            <w:gridSpan w:val="3"/>
          </w:tcPr>
          <w:p>
            <w:pPr>
              <w:pStyle w:val="11"/>
              <w:rPr>
                <w:rFonts w:ascii="宋体" w:hAnsi="宋体" w:eastAsia="宋体"/>
                <w:bCs/>
                <w:szCs w:val="21"/>
              </w:rPr>
            </w:pPr>
            <w:r>
              <w:rPr>
                <w:rFonts w:hint="eastAsia" w:ascii="宋体" w:hAnsi="宋体" w:eastAsia="宋体"/>
                <w:bCs/>
                <w:szCs w:val="21"/>
              </w:rPr>
              <w:t>Nature</w:t>
            </w:r>
            <w:r>
              <w:rPr>
                <w:rFonts w:ascii="宋体" w:hAnsi="宋体" w:eastAsia="宋体"/>
                <w:bCs/>
                <w:szCs w:val="21"/>
              </w:rPr>
              <w:t>/Science/Cell</w:t>
            </w:r>
            <w:r>
              <w:rPr>
                <w:rFonts w:hint="eastAsia" w:ascii="宋体" w:hAnsi="宋体" w:eastAsia="宋体"/>
                <w:bCs/>
                <w:szCs w:val="21"/>
              </w:rPr>
              <w:t xml:space="preserve"> 5</w:t>
            </w:r>
            <w:r>
              <w:rPr>
                <w:rFonts w:ascii="宋体" w:hAnsi="宋体" w:eastAsia="宋体"/>
                <w:bCs/>
                <w:szCs w:val="21"/>
              </w:rPr>
              <w:t>00</w:t>
            </w:r>
            <w:r>
              <w:rPr>
                <w:rFonts w:hint="eastAsia" w:ascii="宋体" w:hAnsi="宋体" w:eastAsia="宋体"/>
                <w:bCs/>
                <w:szCs w:val="21"/>
              </w:rPr>
              <w:t>分，并可直接进入国奖答辩；</w:t>
            </w:r>
          </w:p>
          <w:p>
            <w:pPr>
              <w:pStyle w:val="11"/>
              <w:rPr>
                <w:rFonts w:ascii="宋体" w:hAnsi="宋体" w:eastAsia="宋体"/>
                <w:bCs/>
                <w:szCs w:val="21"/>
              </w:rPr>
            </w:pPr>
            <w:r>
              <w:rPr>
                <w:rFonts w:hint="eastAsia" w:ascii="宋体" w:hAnsi="宋体" w:eastAsia="宋体"/>
                <w:bCs/>
                <w:szCs w:val="21"/>
              </w:rPr>
              <w:t>学院认定的高水平期刊</w:t>
            </w:r>
            <w:r>
              <w:rPr>
                <w:rFonts w:ascii="宋体" w:hAnsi="宋体" w:eastAsia="宋体"/>
                <w:bCs/>
                <w:szCs w:val="21"/>
              </w:rPr>
              <w:t>200分</w:t>
            </w:r>
            <w:r>
              <w:rPr>
                <w:rFonts w:hint="eastAsia" w:ascii="宋体" w:hAnsi="宋体" w:eastAsia="宋体"/>
                <w:bCs/>
                <w:szCs w:val="21"/>
              </w:rPr>
              <w:t>；</w:t>
            </w:r>
          </w:p>
          <w:p>
            <w:pPr>
              <w:pStyle w:val="11"/>
              <w:rPr>
                <w:rFonts w:ascii="宋体" w:hAnsi="宋体" w:eastAsia="宋体"/>
                <w:bCs/>
                <w:szCs w:val="21"/>
              </w:rPr>
            </w:pPr>
            <w:r>
              <w:rPr>
                <w:rFonts w:hint="eastAsia" w:ascii="宋体" w:hAnsi="宋体" w:eastAsia="宋体"/>
                <w:bCs/>
                <w:szCs w:val="21"/>
              </w:rPr>
              <w:t>其他期刊按中科院分区（大区）进行评分（中科院分区表公众号最新分区2</w:t>
            </w:r>
            <w:r>
              <w:rPr>
                <w:rFonts w:ascii="宋体" w:hAnsi="宋体" w:eastAsia="宋体"/>
                <w:bCs/>
                <w:szCs w:val="21"/>
              </w:rPr>
              <w:t>021</w:t>
            </w:r>
            <w:r>
              <w:rPr>
                <w:rFonts w:hint="eastAsia" w:ascii="宋体" w:hAnsi="宋体" w:eastAsia="宋体"/>
                <w:bCs/>
                <w:szCs w:val="21"/>
              </w:rPr>
              <w:t>年升级版）；</w:t>
            </w:r>
          </w:p>
          <w:p>
            <w:pPr>
              <w:pStyle w:val="11"/>
              <w:rPr>
                <w:rFonts w:ascii="宋体" w:hAnsi="宋体" w:eastAsia="宋体"/>
                <w:bCs/>
                <w:szCs w:val="21"/>
              </w:rPr>
            </w:pPr>
            <w:r>
              <w:rPr>
                <w:rFonts w:hint="eastAsia" w:ascii="宋体" w:hAnsi="宋体" w:eastAsia="宋体"/>
                <w:bCs/>
                <w:color w:val="000000" w:themeColor="text1"/>
                <w:szCs w:val="21"/>
                <w14:textFill>
                  <w14:solidFill>
                    <w14:schemeClr w14:val="tx1"/>
                  </w14:solidFill>
                </w14:textFill>
              </w:rPr>
              <w:t>1区100分；</w:t>
            </w:r>
            <w:r>
              <w:rPr>
                <w:rFonts w:ascii="宋体" w:hAnsi="宋体" w:eastAsia="宋体"/>
                <w:bCs/>
                <w:color w:val="000000" w:themeColor="text1"/>
                <w:szCs w:val="21"/>
                <w14:textFill>
                  <w14:solidFill>
                    <w14:schemeClr w14:val="tx1"/>
                  </w14:solidFill>
                </w14:textFill>
              </w:rPr>
              <w:t>2</w:t>
            </w:r>
            <w:r>
              <w:rPr>
                <w:rFonts w:hint="eastAsia" w:ascii="宋体" w:hAnsi="宋体" w:eastAsia="宋体"/>
                <w:bCs/>
                <w:color w:val="000000" w:themeColor="text1"/>
                <w:szCs w:val="21"/>
                <w14:textFill>
                  <w14:solidFill>
                    <w14:schemeClr w14:val="tx1"/>
                  </w14:solidFill>
                </w14:textFill>
              </w:rPr>
              <w:t>区</w:t>
            </w:r>
            <w:r>
              <w:rPr>
                <w:rFonts w:ascii="宋体" w:hAnsi="宋体" w:eastAsia="宋体"/>
                <w:bCs/>
                <w:color w:val="000000" w:themeColor="text1"/>
                <w:szCs w:val="21"/>
                <w14:textFill>
                  <w14:solidFill>
                    <w14:schemeClr w14:val="tx1"/>
                  </w14:solidFill>
                </w14:textFill>
              </w:rPr>
              <w:t>5</w:t>
            </w:r>
            <w:r>
              <w:rPr>
                <w:rFonts w:hint="eastAsia" w:ascii="宋体" w:hAnsi="宋体" w:eastAsia="宋体"/>
                <w:bCs/>
                <w:color w:val="000000" w:themeColor="text1"/>
                <w:szCs w:val="21"/>
                <w14:textFill>
                  <w14:solidFill>
                    <w14:schemeClr w14:val="tx1"/>
                  </w14:solidFill>
                </w14:textFill>
              </w:rPr>
              <w:t>0分；</w:t>
            </w:r>
            <w:r>
              <w:rPr>
                <w:rFonts w:ascii="宋体" w:hAnsi="宋体" w:eastAsia="宋体"/>
                <w:bCs/>
                <w:color w:val="000000" w:themeColor="text1"/>
                <w:szCs w:val="21"/>
                <w14:textFill>
                  <w14:solidFill>
                    <w14:schemeClr w14:val="tx1"/>
                  </w14:solidFill>
                </w14:textFill>
              </w:rPr>
              <w:t>3</w:t>
            </w:r>
            <w:r>
              <w:rPr>
                <w:rFonts w:hint="eastAsia" w:ascii="宋体" w:hAnsi="宋体" w:eastAsia="宋体"/>
                <w:bCs/>
                <w:color w:val="000000" w:themeColor="text1"/>
                <w:szCs w:val="21"/>
                <w14:textFill>
                  <w14:solidFill>
                    <w14:schemeClr w14:val="tx1"/>
                  </w14:solidFill>
                </w14:textFill>
              </w:rPr>
              <w:t>区</w:t>
            </w:r>
            <w:r>
              <w:rPr>
                <w:rFonts w:ascii="宋体" w:hAnsi="宋体" w:eastAsia="宋体"/>
                <w:bCs/>
                <w:color w:val="000000" w:themeColor="text1"/>
                <w:szCs w:val="21"/>
                <w14:textFill>
                  <w14:solidFill>
                    <w14:schemeClr w14:val="tx1"/>
                  </w14:solidFill>
                </w14:textFill>
              </w:rPr>
              <w:t>3</w:t>
            </w:r>
            <w:r>
              <w:rPr>
                <w:rFonts w:hint="eastAsia" w:ascii="宋体" w:hAnsi="宋体" w:eastAsia="宋体"/>
                <w:bCs/>
                <w:color w:val="000000" w:themeColor="text1"/>
                <w:szCs w:val="21"/>
                <w14:textFill>
                  <w14:solidFill>
                    <w14:schemeClr w14:val="tx1"/>
                  </w14:solidFill>
                </w14:textFill>
              </w:rPr>
              <w:t>0分；4区及其他20分。中科院暂无分区的按4区算。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pStyle w:val="11"/>
              <w:rPr>
                <w:bCs/>
                <w:sz w:val="24"/>
              </w:rPr>
            </w:pPr>
          </w:p>
        </w:tc>
        <w:tc>
          <w:tcPr>
            <w:tcW w:w="1134" w:type="dxa"/>
          </w:tcPr>
          <w:p>
            <w:pPr>
              <w:pStyle w:val="11"/>
              <w:jc w:val="center"/>
              <w:rPr>
                <w:rFonts w:ascii="宋体" w:hAnsi="宋体" w:eastAsia="宋体"/>
                <w:bCs/>
                <w:szCs w:val="21"/>
              </w:rPr>
            </w:pPr>
            <w:r>
              <w:rPr>
                <w:rFonts w:hint="eastAsia" w:ascii="宋体" w:hAnsi="宋体" w:eastAsia="宋体"/>
                <w:bCs/>
                <w:szCs w:val="21"/>
              </w:rPr>
              <w:t>EI期刊</w:t>
            </w:r>
          </w:p>
        </w:tc>
        <w:tc>
          <w:tcPr>
            <w:tcW w:w="6379" w:type="dxa"/>
            <w:gridSpan w:val="3"/>
          </w:tcPr>
          <w:p>
            <w:pPr>
              <w:pStyle w:val="11"/>
              <w:rPr>
                <w:rFonts w:ascii="宋体" w:hAnsi="宋体" w:eastAsia="宋体"/>
                <w:bCs/>
                <w:szCs w:val="21"/>
              </w:rPr>
            </w:pPr>
            <w:r>
              <w:rPr>
                <w:rFonts w:hint="eastAsia" w:ascii="宋体" w:hAnsi="宋体" w:eastAsia="宋体"/>
                <w:bCs/>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pStyle w:val="11"/>
              <w:rPr>
                <w:bCs/>
                <w:sz w:val="24"/>
              </w:rPr>
            </w:pPr>
          </w:p>
        </w:tc>
        <w:tc>
          <w:tcPr>
            <w:tcW w:w="1134" w:type="dxa"/>
          </w:tcPr>
          <w:p>
            <w:pPr>
              <w:pStyle w:val="11"/>
              <w:jc w:val="center"/>
              <w:rPr>
                <w:rFonts w:ascii="宋体" w:hAnsi="宋体" w:eastAsia="宋体"/>
                <w:bCs/>
                <w:szCs w:val="21"/>
              </w:rPr>
            </w:pPr>
            <w:r>
              <w:rPr>
                <w:rFonts w:hint="eastAsia" w:ascii="宋体" w:hAnsi="宋体" w:eastAsia="宋体"/>
                <w:bCs/>
                <w:szCs w:val="21"/>
              </w:rPr>
              <w:t>核心期刊</w:t>
            </w:r>
          </w:p>
        </w:tc>
        <w:tc>
          <w:tcPr>
            <w:tcW w:w="6379" w:type="dxa"/>
            <w:gridSpan w:val="3"/>
          </w:tcPr>
          <w:p>
            <w:pPr>
              <w:pStyle w:val="11"/>
              <w:rPr>
                <w:rFonts w:ascii="宋体" w:hAnsi="宋体" w:eastAsia="宋体"/>
                <w:bCs/>
                <w:szCs w:val="21"/>
              </w:rPr>
            </w:pPr>
            <w:r>
              <w:rPr>
                <w:rFonts w:ascii="宋体" w:hAnsi="宋体" w:eastAsia="宋体"/>
                <w:bCs/>
                <w:szCs w:val="21"/>
              </w:rPr>
              <w:t>3</w:t>
            </w:r>
            <w:r>
              <w:rPr>
                <w:rFonts w:hint="eastAsia" w:ascii="宋体" w:hAnsi="宋体" w:eastAsia="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1"/>
              <w:jc w:val="center"/>
              <w:rPr>
                <w:bCs/>
                <w:sz w:val="24"/>
              </w:rPr>
            </w:pPr>
            <w:r>
              <w:rPr>
                <w:rFonts w:hint="eastAsia"/>
                <w:bCs/>
                <w:sz w:val="24"/>
              </w:rPr>
              <w:t>专利</w:t>
            </w:r>
          </w:p>
        </w:tc>
        <w:tc>
          <w:tcPr>
            <w:tcW w:w="7513" w:type="dxa"/>
            <w:gridSpan w:val="4"/>
          </w:tcPr>
          <w:p>
            <w:pPr>
              <w:pStyle w:val="11"/>
              <w:numPr>
                <w:ilvl w:val="0"/>
                <w:numId w:val="4"/>
              </w:numPr>
              <w:rPr>
                <w:rFonts w:ascii="宋体" w:hAnsi="宋体" w:eastAsia="宋体" w:cs="宋体"/>
                <w:szCs w:val="21"/>
              </w:rPr>
            </w:pPr>
            <w:r>
              <w:rPr>
                <w:rFonts w:hint="eastAsia" w:ascii="宋体" w:hAnsi="宋体" w:eastAsia="宋体" w:cs="宋体"/>
                <w:szCs w:val="21"/>
              </w:rPr>
              <w:t>发明专利已授权并实现专利转让（有专利号及转让合同）的得3</w:t>
            </w:r>
            <w:r>
              <w:rPr>
                <w:rFonts w:ascii="宋体" w:hAnsi="宋体" w:eastAsia="宋体" w:cs="宋体"/>
                <w:szCs w:val="21"/>
              </w:rPr>
              <w:t>0</w:t>
            </w:r>
            <w:r>
              <w:rPr>
                <w:rFonts w:hint="eastAsia" w:ascii="宋体" w:hAnsi="宋体" w:eastAsia="宋体" w:cs="宋体"/>
                <w:szCs w:val="21"/>
              </w:rPr>
              <w:t>分；</w:t>
            </w:r>
          </w:p>
          <w:p>
            <w:pPr>
              <w:pStyle w:val="11"/>
              <w:numPr>
                <w:ilvl w:val="0"/>
                <w:numId w:val="4"/>
              </w:numPr>
              <w:rPr>
                <w:rFonts w:ascii="宋体" w:hAnsi="宋体" w:eastAsia="宋体" w:cs="宋体"/>
                <w:szCs w:val="21"/>
              </w:rPr>
            </w:pPr>
            <w:r>
              <w:rPr>
                <w:rFonts w:hint="eastAsia" w:ascii="宋体" w:hAnsi="宋体" w:eastAsia="宋体" w:cs="宋体"/>
                <w:szCs w:val="21"/>
              </w:rPr>
              <w:t>发明专利已授权（有专利号）的得</w:t>
            </w:r>
            <w:r>
              <w:rPr>
                <w:rFonts w:ascii="宋体" w:hAnsi="宋体" w:eastAsia="宋体" w:cs="宋体"/>
                <w:szCs w:val="21"/>
              </w:rPr>
              <w:t>20</w:t>
            </w:r>
            <w:r>
              <w:rPr>
                <w:rFonts w:hint="eastAsia" w:ascii="宋体" w:hAnsi="宋体" w:eastAsia="宋体" w:cs="宋体"/>
                <w:szCs w:val="21"/>
              </w:rPr>
              <w:t>分；</w:t>
            </w:r>
          </w:p>
          <w:p>
            <w:pPr>
              <w:pStyle w:val="11"/>
              <w:numPr>
                <w:ilvl w:val="0"/>
                <w:numId w:val="4"/>
              </w:numPr>
              <w:rPr>
                <w:rFonts w:ascii="宋体" w:hAnsi="宋体" w:eastAsia="宋体" w:cs="宋体"/>
                <w:szCs w:val="21"/>
              </w:rPr>
            </w:pPr>
            <w:r>
              <w:rPr>
                <w:rFonts w:hint="eastAsia" w:ascii="宋体" w:hAnsi="宋体" w:eastAsia="宋体" w:cs="宋体"/>
                <w:szCs w:val="21"/>
              </w:rPr>
              <w:t>发明专利已公开（有公开号）的得3分；</w:t>
            </w:r>
          </w:p>
          <w:p>
            <w:pPr>
              <w:pStyle w:val="11"/>
              <w:numPr>
                <w:ilvl w:val="0"/>
                <w:numId w:val="4"/>
              </w:numPr>
              <w:rPr>
                <w:rFonts w:ascii="宋体" w:hAnsi="宋体" w:eastAsia="宋体"/>
                <w:bCs/>
                <w:szCs w:val="21"/>
              </w:rPr>
            </w:pPr>
            <w:r>
              <w:rPr>
                <w:rFonts w:hint="eastAsia" w:ascii="宋体" w:hAnsi="宋体" w:eastAsia="宋体" w:cs="宋体"/>
                <w:szCs w:val="21"/>
              </w:rPr>
              <w:t>申请发明专利（有申请号）的得</w:t>
            </w:r>
            <w:r>
              <w:rPr>
                <w:rFonts w:ascii="宋体" w:hAnsi="宋体" w:eastAsia="宋体" w:cs="宋体"/>
                <w:szCs w:val="21"/>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46" w:type="dxa"/>
            <w:vMerge w:val="restart"/>
            <w:vAlign w:val="center"/>
          </w:tcPr>
          <w:p>
            <w:pPr>
              <w:pStyle w:val="11"/>
              <w:jc w:val="center"/>
              <w:rPr>
                <w:bCs/>
                <w:sz w:val="24"/>
              </w:rPr>
            </w:pPr>
            <w:r>
              <w:rPr>
                <w:rFonts w:hint="eastAsia"/>
                <w:bCs/>
                <w:sz w:val="24"/>
              </w:rPr>
              <w:t>竞赛</w:t>
            </w:r>
          </w:p>
        </w:tc>
        <w:tc>
          <w:tcPr>
            <w:tcW w:w="1134" w:type="dxa"/>
          </w:tcPr>
          <w:p>
            <w:pPr>
              <w:pStyle w:val="11"/>
              <w:jc w:val="center"/>
              <w:rPr>
                <w:rFonts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赛事类别</w:t>
            </w:r>
          </w:p>
        </w:tc>
        <w:tc>
          <w:tcPr>
            <w:tcW w:w="2126"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一等奖/金奖</w:t>
            </w:r>
          </w:p>
        </w:tc>
        <w:tc>
          <w:tcPr>
            <w:tcW w:w="2126"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二等奖/银奖</w:t>
            </w:r>
          </w:p>
        </w:tc>
        <w:tc>
          <w:tcPr>
            <w:tcW w:w="2127"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三等奖/铜奖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6" w:type="dxa"/>
            <w:vMerge w:val="continue"/>
            <w:vAlign w:val="center"/>
          </w:tcPr>
          <w:p>
            <w:pPr>
              <w:pStyle w:val="11"/>
              <w:jc w:val="center"/>
              <w:rPr>
                <w:bCs/>
                <w:sz w:val="24"/>
              </w:rPr>
            </w:pPr>
          </w:p>
        </w:tc>
        <w:tc>
          <w:tcPr>
            <w:tcW w:w="1134" w:type="dxa"/>
          </w:tcPr>
          <w:p>
            <w:pPr>
              <w:pStyle w:val="11"/>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特级竞赛</w:t>
            </w:r>
          </w:p>
        </w:tc>
        <w:tc>
          <w:tcPr>
            <w:tcW w:w="2126"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国赛100分</w:t>
            </w:r>
          </w:p>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市赛</w:t>
            </w:r>
            <w:r>
              <w:rPr>
                <w:rFonts w:ascii="宋体" w:hAnsi="宋体" w:eastAsia="宋体" w:cs="宋体"/>
                <w:color w:val="000000" w:themeColor="text1"/>
                <w:kern w:val="0"/>
                <w:szCs w:val="21"/>
                <w14:textFill>
                  <w14:solidFill>
                    <w14:schemeClr w14:val="tx1"/>
                  </w14:solidFill>
                </w14:textFill>
              </w:rPr>
              <w:t>50</w:t>
            </w:r>
            <w:r>
              <w:rPr>
                <w:rFonts w:hint="eastAsia" w:ascii="宋体" w:hAnsi="宋体" w:eastAsia="宋体" w:cs="宋体"/>
                <w:color w:val="000000" w:themeColor="text1"/>
                <w:kern w:val="0"/>
                <w:szCs w:val="21"/>
                <w14:textFill>
                  <w14:solidFill>
                    <w14:schemeClr w14:val="tx1"/>
                  </w14:solidFill>
                </w14:textFill>
              </w:rPr>
              <w:t>分</w:t>
            </w:r>
          </w:p>
        </w:tc>
        <w:tc>
          <w:tcPr>
            <w:tcW w:w="2126"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国赛80分</w:t>
            </w:r>
          </w:p>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市赛</w:t>
            </w:r>
            <w:r>
              <w:rPr>
                <w:rFonts w:ascii="宋体" w:hAnsi="宋体" w:eastAsia="宋体" w:cs="宋体"/>
                <w:color w:val="000000" w:themeColor="text1"/>
                <w:kern w:val="0"/>
                <w:szCs w:val="21"/>
                <w14:textFill>
                  <w14:solidFill>
                    <w14:schemeClr w14:val="tx1"/>
                  </w14:solidFill>
                </w14:textFill>
              </w:rPr>
              <w:t>40</w:t>
            </w:r>
            <w:r>
              <w:rPr>
                <w:rFonts w:hint="eastAsia" w:ascii="宋体" w:hAnsi="宋体" w:eastAsia="宋体" w:cs="宋体"/>
                <w:color w:val="000000" w:themeColor="text1"/>
                <w:kern w:val="0"/>
                <w:szCs w:val="21"/>
                <w14:textFill>
                  <w14:solidFill>
                    <w14:schemeClr w14:val="tx1"/>
                  </w14:solidFill>
                </w14:textFill>
              </w:rPr>
              <w:t>分</w:t>
            </w:r>
          </w:p>
        </w:tc>
        <w:tc>
          <w:tcPr>
            <w:tcW w:w="2127"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国赛60分</w:t>
            </w:r>
          </w:p>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市赛</w:t>
            </w:r>
            <w:r>
              <w:rPr>
                <w:rFonts w:ascii="宋体" w:hAnsi="宋体" w:eastAsia="宋体" w:cs="宋体"/>
                <w:color w:val="000000" w:themeColor="text1"/>
                <w:kern w:val="0"/>
                <w:szCs w:val="21"/>
                <w14:textFill>
                  <w14:solidFill>
                    <w14:schemeClr w14:val="tx1"/>
                  </w14:solidFill>
                </w14:textFill>
              </w:rPr>
              <w:t>30</w:t>
            </w:r>
            <w:r>
              <w:rPr>
                <w:rFonts w:hint="eastAsia" w:ascii="宋体" w:hAnsi="宋体" w:eastAsia="宋体" w:cs="宋体"/>
                <w:color w:val="000000" w:themeColor="text1"/>
                <w:kern w:val="0"/>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6" w:type="dxa"/>
            <w:vMerge w:val="continue"/>
            <w:vAlign w:val="center"/>
          </w:tcPr>
          <w:p>
            <w:pPr>
              <w:pStyle w:val="11"/>
              <w:jc w:val="center"/>
              <w:rPr>
                <w:bCs/>
                <w:sz w:val="24"/>
              </w:rPr>
            </w:pPr>
          </w:p>
        </w:tc>
        <w:tc>
          <w:tcPr>
            <w:tcW w:w="1134" w:type="dxa"/>
          </w:tcPr>
          <w:p>
            <w:pPr>
              <w:pStyle w:val="11"/>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其它竞赛</w:t>
            </w:r>
          </w:p>
        </w:tc>
        <w:tc>
          <w:tcPr>
            <w:tcW w:w="2126"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20分</w:t>
            </w:r>
          </w:p>
        </w:tc>
        <w:tc>
          <w:tcPr>
            <w:tcW w:w="2126"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10分</w:t>
            </w:r>
          </w:p>
        </w:tc>
        <w:tc>
          <w:tcPr>
            <w:tcW w:w="2127"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6" w:type="dxa"/>
            <w:vMerge w:val="continue"/>
            <w:vAlign w:val="center"/>
          </w:tcPr>
          <w:p>
            <w:pPr>
              <w:pStyle w:val="11"/>
              <w:jc w:val="center"/>
              <w:rPr>
                <w:bCs/>
                <w:sz w:val="24"/>
              </w:rPr>
            </w:pPr>
          </w:p>
        </w:tc>
        <w:tc>
          <w:tcPr>
            <w:tcW w:w="7513" w:type="dxa"/>
            <w:gridSpan w:val="4"/>
          </w:tcPr>
          <w:p>
            <w:pPr>
              <w:adjustRightInd w:val="0"/>
              <w:snapToGrid w:val="0"/>
              <w:spacing w:line="30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特级竞赛指 “挑战杯”、“创青春”、“互联网+”，其他竞赛由学院认定，同一项目有市赛、国赛的计最高值，不重复加分，“挑战杯”特等奖计200分。</w:t>
            </w:r>
          </w:p>
        </w:tc>
      </w:tr>
    </w:tbl>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关于科研成果的说明：</w:t>
      </w:r>
    </w:p>
    <w:p>
      <w:pPr>
        <w:pStyle w:val="11"/>
        <w:numPr>
          <w:ilvl w:val="0"/>
          <w:numId w:val="5"/>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每人在评审年度内最多提交3篇代表性论文，以及最多3项代表性专利进行申报。</w:t>
      </w:r>
    </w:p>
    <w:p>
      <w:pPr>
        <w:pStyle w:val="11"/>
        <w:numPr>
          <w:ilvl w:val="0"/>
          <w:numId w:val="5"/>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科研成果第一单位须为上海交通大学，</w:t>
      </w:r>
      <w:r>
        <w:rPr>
          <w:rFonts w:hint="eastAsia" w:ascii="仿宋_GB2312" w:hAnsi="宋体" w:eastAsia="仿宋_GB2312" w:cs="宋体"/>
          <w:color w:val="000000" w:themeColor="text1"/>
          <w:kern w:val="0"/>
          <w:sz w:val="30"/>
          <w:szCs w:val="30"/>
          <w14:textFill>
            <w14:solidFill>
              <w14:schemeClr w14:val="tx1"/>
            </w14:solidFill>
          </w14:textFill>
        </w:rPr>
        <w:t>论文署名导师与教务系统登记导师不一致时，需两位导师认可。</w:t>
      </w:r>
    </w:p>
    <w:p>
      <w:pPr>
        <w:pStyle w:val="11"/>
        <w:numPr>
          <w:ilvl w:val="0"/>
          <w:numId w:val="5"/>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科研成果的时间范围原则上为上一个年度，即在上一年9月1日至当年8月31日之间发表（或录用），非延期2022届毕业生可适当放宽至通知规定的当年度材料提交日；</w:t>
      </w:r>
    </w:p>
    <w:p>
      <w:pPr>
        <w:pStyle w:val="11"/>
        <w:numPr>
          <w:ilvl w:val="0"/>
          <w:numId w:val="5"/>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科研成果认定采用一次认定的原则，申请人之前已在校内申请并获得其他奖学金的科研成果，不予采用。专利申请若在过去年度已经用于申报，但是本年度状态发生了改变，增加的分值可用于本年度申报。</w:t>
      </w:r>
    </w:p>
    <w:p>
      <w:pPr>
        <w:pStyle w:val="11"/>
        <w:numPr>
          <w:ilvl w:val="0"/>
          <w:numId w:val="5"/>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关于论文及专利作者排序的认定说明：</w:t>
      </w:r>
      <w:r>
        <w:rPr>
          <w:rFonts w:ascii="仿宋_GB2312" w:hAnsi="宋体" w:eastAsia="仿宋_GB2312" w:cs="宋体"/>
          <w:color w:val="000000"/>
          <w:kern w:val="0"/>
          <w:sz w:val="30"/>
          <w:szCs w:val="30"/>
        </w:rPr>
        <w:t xml:space="preserve"> </w:t>
      </w:r>
    </w:p>
    <w:p>
      <w:pPr>
        <w:pStyle w:val="11"/>
        <w:numPr>
          <w:ilvl w:val="0"/>
          <w:numId w:val="6"/>
        </w:numPr>
        <w:ind w:left="708" w:leftChars="337"/>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kern w:val="0"/>
          <w:sz w:val="30"/>
          <w:szCs w:val="30"/>
        </w:rPr>
        <w:t>申请人为第二作者，第一作者为导师</w:t>
      </w:r>
      <w:r>
        <w:rPr>
          <w:rFonts w:hint="eastAsia" w:ascii="仿宋_GB2312" w:hAnsi="宋体" w:eastAsia="仿宋_GB2312" w:cs="宋体"/>
          <w:color w:val="000000" w:themeColor="text1"/>
          <w:kern w:val="0"/>
          <w:sz w:val="30"/>
          <w:szCs w:val="30"/>
          <w14:textFill>
            <w14:solidFill>
              <w14:schemeClr w14:val="tx1"/>
            </w14:solidFill>
          </w14:textFill>
        </w:rPr>
        <w:t>的，按</w:t>
      </w:r>
      <w:r>
        <w:rPr>
          <w:rFonts w:ascii="仿宋_GB2312" w:hAnsi="宋体" w:eastAsia="仿宋_GB2312" w:cs="宋体"/>
          <w:color w:val="000000" w:themeColor="text1"/>
          <w:kern w:val="0"/>
          <w:sz w:val="30"/>
          <w:szCs w:val="30"/>
          <w14:textFill>
            <w14:solidFill>
              <w14:schemeClr w14:val="tx1"/>
            </w14:solidFill>
          </w14:textFill>
        </w:rPr>
        <w:t>50%</w:t>
      </w:r>
      <w:r>
        <w:rPr>
          <w:rFonts w:hint="eastAsia" w:ascii="仿宋_GB2312" w:hAnsi="宋体" w:eastAsia="仿宋_GB2312" w:cs="宋体"/>
          <w:color w:val="000000" w:themeColor="text1"/>
          <w:kern w:val="0"/>
          <w:sz w:val="30"/>
          <w:szCs w:val="30"/>
          <w14:textFill>
            <w14:solidFill>
              <w14:schemeClr w14:val="tx1"/>
            </w14:solidFill>
          </w14:textFill>
        </w:rPr>
        <w:t>计分</w:t>
      </w:r>
      <w:r>
        <w:rPr>
          <w:rFonts w:hint="eastAsia" w:ascii="仿宋_GB2312" w:hAnsi="宋体" w:eastAsia="仿宋_GB2312" w:cs="宋体"/>
          <w:color w:val="000000"/>
          <w:kern w:val="0"/>
          <w:sz w:val="30"/>
          <w:szCs w:val="30"/>
        </w:rPr>
        <w:t>；</w:t>
      </w:r>
      <w:r>
        <w:rPr>
          <w:rFonts w:ascii="仿宋_GB2312" w:hAnsi="宋体" w:eastAsia="仿宋_GB2312" w:cs="宋体"/>
          <w:color w:val="000000" w:themeColor="text1"/>
          <w:kern w:val="0"/>
          <w:sz w:val="30"/>
          <w:szCs w:val="30"/>
          <w14:textFill>
            <w14:solidFill>
              <w14:schemeClr w14:val="tx1"/>
            </w14:solidFill>
          </w14:textFill>
        </w:rPr>
        <w:t xml:space="preserve"> </w:t>
      </w:r>
    </w:p>
    <w:p>
      <w:pPr>
        <w:pStyle w:val="11"/>
        <w:ind w:left="708" w:leftChars="337"/>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）申请人为第二作者，第一作者为除导师外的课题组其他成员的，硕士生申请者可按</w:t>
      </w:r>
      <w:r>
        <w:rPr>
          <w:rFonts w:ascii="仿宋_GB2312" w:hAnsi="宋体" w:eastAsia="仿宋_GB2312" w:cs="宋体"/>
          <w:color w:val="000000"/>
          <w:kern w:val="0"/>
          <w:sz w:val="30"/>
          <w:szCs w:val="30"/>
        </w:rPr>
        <w:t>30%</w:t>
      </w:r>
      <w:r>
        <w:rPr>
          <w:rFonts w:hint="eastAsia" w:ascii="仿宋_GB2312" w:hAnsi="宋体" w:eastAsia="仿宋_GB2312" w:cs="宋体"/>
          <w:color w:val="000000"/>
          <w:kern w:val="0"/>
          <w:sz w:val="30"/>
          <w:szCs w:val="30"/>
        </w:rPr>
        <w:t>计分，且仅算一篇，博士生申请者不计分；</w:t>
      </w:r>
    </w:p>
    <w:p>
      <w:pPr>
        <w:pStyle w:val="11"/>
        <w:ind w:left="420" w:leftChars="200" w:firstLine="285"/>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3）第三作者之后不计分。</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6</w:t>
      </w:r>
      <w:r>
        <w:rPr>
          <w:rFonts w:hint="eastAsia" w:ascii="仿宋_GB2312" w:hAnsi="宋体" w:eastAsia="仿宋_GB2312" w:cs="宋体"/>
          <w:color w:val="000000"/>
          <w:kern w:val="0"/>
          <w:sz w:val="30"/>
          <w:szCs w:val="30"/>
        </w:rPr>
        <w:t>）关于论文共同一作及通讯作者的认定：</w:t>
      </w:r>
    </w:p>
    <w:p>
      <w:pPr>
        <w:pStyle w:val="11"/>
        <w:ind w:left="72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1）论文有多位共同一作的，以该论文分值除以一作人数计分。</w:t>
      </w:r>
    </w:p>
    <w:p>
      <w:pPr>
        <w:pStyle w:val="11"/>
        <w:ind w:left="72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2）论文通讯作者和第一作者都为学生时，仅通讯作者计分；有多位通讯作者时，以该论文分值除以通讯作者人数计分。</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7</w:t>
      </w:r>
      <w:r>
        <w:rPr>
          <w:rFonts w:hint="eastAsia" w:ascii="仿宋_GB2312" w:hAnsi="宋体" w:eastAsia="仿宋_GB2312" w:cs="宋体"/>
          <w:color w:val="000000"/>
          <w:kern w:val="0"/>
          <w:sz w:val="30"/>
          <w:szCs w:val="30"/>
        </w:rPr>
        <w:t>）论文分区</w:t>
      </w:r>
      <w:r>
        <w:rPr>
          <w:rFonts w:hint="eastAsia" w:ascii="仿宋_GB2312" w:eastAsia="仿宋_GB2312"/>
          <w:sz w:val="30"/>
          <w:szCs w:val="30"/>
        </w:rPr>
        <w:t>通过中科院文献情报中心分区表</w:t>
      </w:r>
      <w:r>
        <w:rPr>
          <w:rFonts w:ascii="仿宋_GB2312" w:eastAsia="仿宋_GB2312"/>
          <w:sz w:val="30"/>
          <w:szCs w:val="30"/>
        </w:rPr>
        <w:t>微信号查询</w:t>
      </w:r>
      <w:r>
        <w:rPr>
          <w:rFonts w:hint="eastAsia" w:ascii="仿宋_GB2312" w:eastAsia="仿宋_GB2312"/>
          <w:sz w:val="30"/>
          <w:szCs w:val="30"/>
        </w:rPr>
        <w:t>最新分区表升级版（按评审时</w:t>
      </w:r>
      <w:r>
        <w:rPr>
          <w:rFonts w:hint="eastAsia" w:ascii="仿宋_GB2312" w:eastAsia="仿宋_GB2312"/>
          <w:sz w:val="30"/>
          <w:szCs w:val="30"/>
          <w:lang w:eastAsia="zh-CN"/>
        </w:rPr>
        <w:t>，</w:t>
      </w:r>
      <w:r>
        <w:rPr>
          <w:rFonts w:hint="eastAsia" w:ascii="仿宋_GB2312" w:eastAsia="仿宋_GB2312"/>
          <w:sz w:val="30"/>
          <w:szCs w:val="30"/>
          <w:lang w:val="en-US" w:eastAsia="zh-CN"/>
        </w:rPr>
        <w:t>2021年版</w:t>
      </w:r>
      <w:r>
        <w:rPr>
          <w:rFonts w:hint="eastAsia" w:ascii="仿宋_GB2312" w:eastAsia="仿宋_GB2312"/>
          <w:sz w:val="30"/>
          <w:szCs w:val="30"/>
        </w:rPr>
        <w:t>）。</w:t>
      </w:r>
      <w:r>
        <w:rPr>
          <w:rFonts w:hint="eastAsia" w:ascii="仿宋_GB2312" w:hAnsi="宋体" w:eastAsia="仿宋_GB2312" w:cs="宋体"/>
          <w:color w:val="000000"/>
          <w:kern w:val="0"/>
          <w:sz w:val="30"/>
          <w:szCs w:val="30"/>
        </w:rPr>
        <w:t>学科竞赛加分名录参考《上海交通大学科技竞赛列表》，未被列表收录的需先提交竞赛材料至学院团委认定。</w:t>
      </w:r>
      <w:bookmarkStart w:id="0" w:name="_GoBack"/>
      <w:bookmarkEnd w:id="0"/>
    </w:p>
    <w:p>
      <w:pPr>
        <w:pStyle w:val="11"/>
        <w:numPr>
          <w:ilvl w:val="0"/>
          <w:numId w:val="7"/>
        </w:numPr>
        <w:rPr>
          <w:rFonts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其他说明</w:t>
      </w:r>
    </w:p>
    <w:p>
      <w:pPr>
        <w:pStyle w:val="11"/>
        <w:numPr>
          <w:ilvl w:val="0"/>
          <w:numId w:val="8"/>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申请人应在每年奖学金通知所规定的材料提交日期前提交申请材料，逾期提交不予受理。</w:t>
      </w:r>
    </w:p>
    <w:p>
      <w:pPr>
        <w:pStyle w:val="11"/>
        <w:numPr>
          <w:ilvl w:val="0"/>
          <w:numId w:val="8"/>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申请人须如实申报，科研成果、荣誉获奖等项目需提供证明材料，弄虚作假者取消评选资格，并依据校纪校规予以处理。</w:t>
      </w:r>
    </w:p>
    <w:p>
      <w:pPr>
        <w:pStyle w:val="11"/>
        <w:numPr>
          <w:ilvl w:val="0"/>
          <w:numId w:val="8"/>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根据本细则所产生的排名，作为化学化工学院研究生奖学金评审的重要依据。得分相同者依次比较以下三项，确定名次顺序：</w:t>
      </w:r>
    </w:p>
    <w:p>
      <w:pPr>
        <w:pStyle w:val="11"/>
        <w:numPr>
          <w:ilvl w:val="1"/>
          <w:numId w:val="8"/>
        </w:num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得分最高论文的分值</w:t>
      </w:r>
    </w:p>
    <w:p>
      <w:pPr>
        <w:pStyle w:val="11"/>
        <w:numPr>
          <w:ilvl w:val="1"/>
          <w:numId w:val="8"/>
        </w:num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得分最高论文所发表期刊的影响因子</w:t>
      </w:r>
    </w:p>
    <w:p>
      <w:pPr>
        <w:pStyle w:val="11"/>
        <w:numPr>
          <w:ilvl w:val="1"/>
          <w:numId w:val="8"/>
        </w:num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再比较次高论文的分值</w:t>
      </w:r>
    </w:p>
    <w:p>
      <w:pPr>
        <w:pStyle w:val="11"/>
        <w:numPr>
          <w:ilvl w:val="0"/>
          <w:numId w:val="8"/>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部分奖学金根据要求还需要在学院评分基础上，进行答辩或设奖单位评审环节确定最终获奖学生。</w:t>
      </w:r>
    </w:p>
    <w:p>
      <w:pPr>
        <w:pStyle w:val="11"/>
        <w:numPr>
          <w:ilvl w:val="0"/>
          <w:numId w:val="8"/>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国家奖学金根据评分细则所产生的排名，按系分配答辩和获奖名额。入围答辩后根据答辩评委打分确定获奖结果。</w:t>
      </w:r>
    </w:p>
    <w:p>
      <w:pPr>
        <w:pStyle w:val="11"/>
        <w:numPr>
          <w:ilvl w:val="0"/>
          <w:numId w:val="8"/>
        </w:numPr>
        <w:rPr>
          <w:rFonts w:ascii="仿宋_GB2312" w:hAnsi="宋体" w:eastAsia="仿宋_GB2312" w:cs="宋体"/>
          <w:kern w:val="0"/>
          <w:sz w:val="30"/>
          <w:szCs w:val="30"/>
        </w:rPr>
      </w:pPr>
      <w:r>
        <w:rPr>
          <w:rFonts w:hint="eastAsia" w:ascii="仿宋_GB2312" w:hAnsi="宋体" w:eastAsia="仿宋_GB2312" w:cs="宋体"/>
          <w:kern w:val="0"/>
          <w:sz w:val="30"/>
          <w:szCs w:val="30"/>
        </w:rPr>
        <w:t>学院认定的高水平期刊包括：</w:t>
      </w:r>
    </w:p>
    <w:p>
      <w:pPr>
        <w:pStyle w:val="11"/>
        <w:rPr>
          <w:rFonts w:ascii="仿宋_GB2312" w:hAnsi="宋体" w:eastAsia="仿宋_GB2312" w:cs="宋体"/>
          <w:kern w:val="0"/>
          <w:sz w:val="30"/>
          <w:szCs w:val="30"/>
        </w:rPr>
      </w:pPr>
      <w:r>
        <w:rPr>
          <w:rFonts w:ascii="仿宋_GB2312" w:hAnsi="宋体" w:eastAsia="仿宋_GB2312" w:cs="宋体"/>
          <w:kern w:val="0"/>
          <w:sz w:val="30"/>
          <w:szCs w:val="30"/>
        </w:rPr>
        <w:t>1</w:t>
      </w:r>
      <w:r>
        <w:rPr>
          <w:rFonts w:hint="eastAsia" w:ascii="仿宋_GB2312" w:hAnsi="宋体" w:eastAsia="仿宋_GB2312" w:cs="宋体"/>
          <w:kern w:val="0"/>
          <w:sz w:val="30"/>
          <w:szCs w:val="30"/>
        </w:rPr>
        <w:t>）</w:t>
      </w:r>
      <w:r>
        <w:rPr>
          <w:rFonts w:hint="eastAsia" w:ascii="仿宋_GB2312" w:hAnsi="宋体" w:eastAsia="仿宋_GB2312" w:cs="宋体"/>
          <w:kern w:val="0"/>
          <w:sz w:val="30"/>
          <w:szCs w:val="30"/>
        </w:rPr>
        <w:tab/>
      </w:r>
      <w:r>
        <w:rPr>
          <w:rFonts w:hint="eastAsia" w:ascii="仿宋_GB2312" w:hAnsi="宋体" w:eastAsia="仿宋_GB2312" w:cs="宋体"/>
          <w:kern w:val="0"/>
          <w:sz w:val="30"/>
          <w:szCs w:val="30"/>
        </w:rPr>
        <w:t>Journal of the American Chemical Society</w:t>
      </w:r>
    </w:p>
    <w:p>
      <w:pPr>
        <w:pStyle w:val="11"/>
        <w:rPr>
          <w:rFonts w:ascii="仿宋_GB2312" w:hAnsi="宋体" w:eastAsia="仿宋_GB2312" w:cs="宋体"/>
          <w:kern w:val="0"/>
          <w:sz w:val="30"/>
          <w:szCs w:val="30"/>
        </w:rPr>
      </w:pPr>
      <w:r>
        <w:rPr>
          <w:rFonts w:ascii="仿宋_GB2312" w:hAnsi="宋体" w:eastAsia="仿宋_GB2312" w:cs="宋体"/>
          <w:kern w:val="0"/>
          <w:sz w:val="30"/>
          <w:szCs w:val="30"/>
        </w:rPr>
        <w:t>2</w:t>
      </w:r>
      <w:r>
        <w:rPr>
          <w:rFonts w:hint="eastAsia" w:ascii="仿宋_GB2312" w:hAnsi="宋体" w:eastAsia="仿宋_GB2312" w:cs="宋体"/>
          <w:kern w:val="0"/>
          <w:sz w:val="30"/>
          <w:szCs w:val="30"/>
        </w:rPr>
        <w:t>）</w:t>
      </w:r>
      <w:r>
        <w:rPr>
          <w:rFonts w:hint="eastAsia" w:ascii="仿宋_GB2312" w:hAnsi="宋体" w:eastAsia="仿宋_GB2312" w:cs="宋体"/>
          <w:kern w:val="0"/>
          <w:sz w:val="30"/>
          <w:szCs w:val="30"/>
        </w:rPr>
        <w:tab/>
      </w:r>
      <w:r>
        <w:rPr>
          <w:rFonts w:hint="eastAsia" w:ascii="仿宋_GB2312" w:hAnsi="宋体" w:eastAsia="仿宋_GB2312" w:cs="宋体"/>
          <w:kern w:val="0"/>
          <w:sz w:val="30"/>
          <w:szCs w:val="30"/>
        </w:rPr>
        <w:t>Angewandte Chemie</w:t>
      </w:r>
    </w:p>
    <w:p>
      <w:pPr>
        <w:pStyle w:val="11"/>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3</w:t>
      </w:r>
      <w:r>
        <w:rPr>
          <w:rFonts w:hint="eastAsia" w:ascii="仿宋_GB2312" w:hAnsi="宋体" w:eastAsia="仿宋_GB2312" w:cs="宋体"/>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ab/>
      </w:r>
      <w:r>
        <w:rPr>
          <w:rFonts w:hint="eastAsia" w:ascii="仿宋_GB2312" w:hAnsi="宋体" w:eastAsia="仿宋_GB2312" w:cs="宋体"/>
          <w:color w:val="000000" w:themeColor="text1"/>
          <w:kern w:val="0"/>
          <w:sz w:val="30"/>
          <w:szCs w:val="30"/>
          <w14:textFill>
            <w14:solidFill>
              <w14:schemeClr w14:val="tx1"/>
            </w14:solidFill>
          </w14:textFill>
        </w:rPr>
        <w:t>Nature Communication</w:t>
      </w:r>
    </w:p>
    <w:p>
      <w:pPr>
        <w:pStyle w:val="11"/>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4</w:t>
      </w:r>
      <w:r>
        <w:rPr>
          <w:rFonts w:hint="eastAsia" w:ascii="仿宋_GB2312" w:hAnsi="宋体" w:eastAsia="仿宋_GB2312" w:cs="宋体"/>
          <w:color w:val="000000" w:themeColor="text1"/>
          <w:kern w:val="0"/>
          <w:sz w:val="30"/>
          <w:szCs w:val="30"/>
          <w14:textFill>
            <w14:solidFill>
              <w14:schemeClr w14:val="tx1"/>
            </w14:solidFill>
          </w14:textFill>
        </w:rPr>
        <w:t>）</w:t>
      </w:r>
      <w:r>
        <w:rPr>
          <w:rFonts w:ascii="仿宋_GB2312" w:hAnsi="宋体" w:eastAsia="仿宋_GB2312" w:cs="宋体"/>
          <w:color w:val="000000" w:themeColor="text1"/>
          <w:kern w:val="0"/>
          <w:sz w:val="30"/>
          <w:szCs w:val="30"/>
          <w14:textFill>
            <w14:solidFill>
              <w14:schemeClr w14:val="tx1"/>
            </w14:solidFill>
          </w14:textFill>
        </w:rPr>
        <w:tab/>
      </w:r>
      <w:r>
        <w:rPr>
          <w:rFonts w:hint="eastAsia" w:ascii="仿宋_GB2312" w:hAnsi="宋体" w:eastAsia="仿宋_GB2312" w:cs="宋体"/>
          <w:color w:val="000000" w:themeColor="text1"/>
          <w:kern w:val="0"/>
          <w:sz w:val="30"/>
          <w:szCs w:val="30"/>
          <w14:textFill>
            <w14:solidFill>
              <w14:schemeClr w14:val="tx1"/>
            </w14:solidFill>
          </w14:textFill>
        </w:rPr>
        <w:t>PNAS</w:t>
      </w:r>
    </w:p>
    <w:p>
      <w:pPr>
        <w:pStyle w:val="11"/>
        <w:rPr>
          <w:rFonts w:ascii="仿宋_GB2312" w:hAnsi="宋体" w:eastAsia="仿宋_GB2312" w:cs="宋体"/>
          <w:kern w:val="0"/>
          <w:sz w:val="30"/>
          <w:szCs w:val="30"/>
          <w14:textFill>
            <w14:gradFill>
              <w14:gsLst>
                <w14:gs w14:pos="0">
                  <w14:srgbClr w14:val="E30000"/>
                </w14:gs>
                <w14:gs w14:pos="100000">
                  <w14:srgbClr w14:val="760303"/>
                </w14:gs>
              </w14:gsLst>
              <w14:lin w14:ang="0" w14:scaled="0"/>
            </w14:gradFill>
          </w14:textFill>
        </w:rPr>
      </w:pPr>
      <w:r>
        <w:rPr>
          <w:rFonts w:ascii="仿宋_GB2312" w:hAnsi="宋体" w:eastAsia="仿宋_GB2312" w:cs="宋体"/>
          <w:kern w:val="0"/>
          <w:sz w:val="30"/>
          <w:szCs w:val="30"/>
        </w:rPr>
        <w:t>5</w:t>
      </w:r>
      <w:r>
        <w:rPr>
          <w:rFonts w:hint="eastAsia" w:ascii="仿宋_GB2312" w:hAnsi="宋体" w:eastAsia="仿宋_GB2312" w:cs="宋体"/>
          <w:kern w:val="0"/>
          <w:sz w:val="30"/>
          <w:szCs w:val="30"/>
        </w:rPr>
        <w:t>）</w:t>
      </w:r>
      <w:r>
        <w:rPr>
          <w:rFonts w:hint="eastAsia" w:ascii="仿宋_GB2312" w:hAnsi="宋体" w:eastAsia="仿宋_GB2312" w:cs="宋体"/>
          <w:kern w:val="0"/>
          <w:sz w:val="30"/>
          <w:szCs w:val="30"/>
        </w:rPr>
        <w:tab/>
      </w:r>
      <w:r>
        <w:rPr>
          <w:rFonts w:hint="eastAsia" w:ascii="仿宋_GB2312" w:hAnsi="宋体" w:eastAsia="仿宋_GB2312" w:cs="宋体"/>
          <w:kern w:val="0"/>
          <w:sz w:val="30"/>
          <w:szCs w:val="30"/>
        </w:rPr>
        <w:t>AIChE Journal</w:t>
      </w:r>
    </w:p>
    <w:p>
      <w:pPr>
        <w:pStyle w:val="11"/>
        <w:rPr>
          <w:rFonts w:ascii="仿宋_GB2312" w:hAnsi="宋体" w:eastAsia="仿宋_GB2312" w:cs="宋体"/>
          <w:kern w:val="0"/>
          <w:sz w:val="30"/>
          <w:szCs w:val="30"/>
        </w:rPr>
      </w:pPr>
      <w:r>
        <w:rPr>
          <w:rFonts w:ascii="仿宋_GB2312" w:hAnsi="宋体" w:eastAsia="仿宋_GB2312" w:cs="宋体"/>
          <w:kern w:val="0"/>
          <w:sz w:val="30"/>
          <w:szCs w:val="30"/>
        </w:rPr>
        <w:t>6</w:t>
      </w:r>
      <w:r>
        <w:rPr>
          <w:rFonts w:hint="eastAsia" w:ascii="仿宋_GB2312" w:hAnsi="宋体" w:eastAsia="仿宋_GB2312" w:cs="宋体"/>
          <w:kern w:val="0"/>
          <w:sz w:val="30"/>
          <w:szCs w:val="30"/>
        </w:rPr>
        <w:t>）</w:t>
      </w:r>
      <w:r>
        <w:rPr>
          <w:rFonts w:hint="eastAsia" w:ascii="仿宋_GB2312" w:hAnsi="宋体" w:eastAsia="仿宋_GB2312" w:cs="宋体"/>
          <w:kern w:val="0"/>
          <w:sz w:val="30"/>
          <w:szCs w:val="30"/>
        </w:rPr>
        <w:tab/>
      </w:r>
      <w:r>
        <w:rPr>
          <w:rFonts w:hint="eastAsia" w:ascii="仿宋_GB2312" w:hAnsi="宋体" w:eastAsia="仿宋_GB2312" w:cs="宋体"/>
          <w:kern w:val="0"/>
          <w:sz w:val="30"/>
          <w:szCs w:val="30"/>
        </w:rPr>
        <w:t>Advanced Materials</w:t>
      </w:r>
    </w:p>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br w:type="page"/>
      </w:r>
    </w:p>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kern w:val="0"/>
          <w:sz w:val="30"/>
          <w:szCs w:val="30"/>
        </w:rPr>
        <w:t>《上海交通大学科技竞赛列表》</w:t>
      </w:r>
    </w:p>
    <w:p>
      <w:pPr>
        <w:widowControl/>
        <w:jc w:val="left"/>
        <w:rPr>
          <w:rFonts w:ascii="仿宋_GB2312" w:hAnsi="宋体" w:eastAsia="仿宋_GB2312" w:cs="宋体"/>
          <w:color w:val="000000" w:themeColor="text1"/>
          <w:kern w:val="0"/>
          <w:sz w:val="30"/>
          <w:szCs w:val="30"/>
          <w14:textFill>
            <w14:solidFill>
              <w14:schemeClr w14:val="tx1"/>
            </w14:solidFill>
          </w14:textFill>
        </w:rPr>
      </w:pPr>
    </w:p>
    <w:tbl>
      <w:tblPr>
        <w:tblStyle w:val="7"/>
        <w:tblW w:w="7260" w:type="dxa"/>
        <w:tblInd w:w="0" w:type="dxa"/>
        <w:tblLayout w:type="autofit"/>
        <w:tblCellMar>
          <w:top w:w="0" w:type="dxa"/>
          <w:left w:w="108" w:type="dxa"/>
          <w:bottom w:w="0" w:type="dxa"/>
          <w:right w:w="108" w:type="dxa"/>
        </w:tblCellMar>
      </w:tblPr>
      <w:tblGrid>
        <w:gridCol w:w="7260"/>
      </w:tblGrid>
      <w:tr>
        <w:tblPrEx>
          <w:tblCellMar>
            <w:top w:w="0" w:type="dxa"/>
            <w:left w:w="108" w:type="dxa"/>
            <w:bottom w:w="0" w:type="dxa"/>
            <w:right w:w="108" w:type="dxa"/>
          </w:tblCellMar>
        </w:tblPrEx>
        <w:trPr>
          <w:trHeight w:val="270" w:hRule="atLeast"/>
        </w:trPr>
        <w:tc>
          <w:tcPr>
            <w:tcW w:w="7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全国大学生交通运输科技大赛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全国大学生机械创新设计大赛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全国大学生节能减排社会实践与科技竞赛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中国工业工程与精益管理创新大赛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ACM国际大学生程序设计竞赛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全国大学生信息安全竞赛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全国大学生智能汽车竞赛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全国大学生集成电路创新创业大赛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全国大学生数学建模竞赛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国际基因工程机器大赛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“外研社·国才杯”全国英语大赛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全国大学生机器人大赛RoboMaster机甲大师赛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全国大学生结构设计竞赛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“全国海洋航行器设计与制作大赛”暨中船杯装备创新赛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上海市大学生力学竞赛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“高教杯”全国大学生先进成图技术与产品信息建模创新大赛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中国制冷空调行业大学生科技竞赛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中国大学生方程式汽车大赛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RoboCup机器人世界杯</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中国大学生服务外包创新创业大赛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全国大学生电子设计竞赛——嵌入式系统专题邀请赛（英特尔杯）</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全国大学生软件创新大赛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“华为杯”中国研究生创“芯”大赛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全国大学生物联网设计竞赛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TI 杯上海市大学生电子设计竞赛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全国大学生金相技能大赛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全国大学生微结构摄影大赛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全国大学生数学竞赛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美国大学生数学建模竞赛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中国研究生数学建模竞赛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全国大学生生命科学创新创业大赛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全国大学生生命科学竞赛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全国大学生化工设计竞赛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全国大学生电子商务“创新、创意及创业”挑战赛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全国大学生城市治理案例挑战大赛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杰赛普国际法模拟法庭</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中国研究生未来飞行器创新大赛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全国大学生广告艺术大赛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红点设计概念奖</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VEX机器人大赛全球总决赛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“海上争锋”中国智能船艇挑战赛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“杰瑞杯”中国研究生能源装备创新设计大赛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全国大学生岩土工程竞赛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全国大学生船舶能源与动力创新大赛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“交通·未来”大学生科创作品大赛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“爱驰杯”中国大学生无人驾驶方程式大赛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“蔚来杯”中国大学生电动方程式大赛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DEFCON 28</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“网鼎杯”网络安全大赛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XCTF国际网络攻防联赛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高分北斗无人飞行器智能感知技术竞赛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“深圳杯”数学建模挑战赛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中国大学生物理学术竞赛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上海大学生化学实验竞赛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化工实验竞赛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CFA Institute Research Challenge</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全国大学生英语竞赛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“贸仲杯”国际商事仲裁模拟仲裁庭辩论赛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中国WTO模拟法庭比赛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全国航空航天模型爱好者系列赛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中国风景园林学会大学生设计竞赛（CHSLA）</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上海市大学生公益广告大赛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ILFA国际学生风景园林设计竞赛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全国海洋知识竞赛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IDC Robocon2020国际大学生机器人设计竞赛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华为云人工智能大赛·无人车挑战杯</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国际无人机创新大奖赛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中国国际飞行器设计挑战赛暨科研类全国航空航天模型锦标赛</w:t>
            </w:r>
          </w:p>
        </w:tc>
      </w:tr>
    </w:tbl>
    <w:p>
      <w:pPr>
        <w:pStyle w:val="11"/>
        <w:ind w:left="600" w:hanging="600" w:hangingChars="200"/>
        <w:rPr>
          <w:rFonts w:ascii="仿宋_GB2312" w:hAnsi="宋体" w:eastAsia="仿宋_GB2312" w:cs="宋体"/>
          <w:color w:val="000000" w:themeColor="text1"/>
          <w:kern w:val="0"/>
          <w:sz w:val="30"/>
          <w:szCs w:val="30"/>
          <w14:textFill>
            <w14:solidFill>
              <w14:schemeClr w14:val="tx1"/>
            </w14:solidFill>
          </w14:textFill>
        </w:rPr>
      </w:pPr>
    </w:p>
    <w:sectPr>
      <w:foot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4622917"/>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F1EAB"/>
    <w:multiLevelType w:val="multilevel"/>
    <w:tmpl w:val="0A9F1EAB"/>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F46B8C"/>
    <w:multiLevelType w:val="multilevel"/>
    <w:tmpl w:val="11F46B8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84953B3"/>
    <w:multiLevelType w:val="multilevel"/>
    <w:tmpl w:val="184953B3"/>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777977"/>
    <w:multiLevelType w:val="multilevel"/>
    <w:tmpl w:val="1E7779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065C67"/>
    <w:multiLevelType w:val="multilevel"/>
    <w:tmpl w:val="35065C67"/>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605010"/>
    <w:multiLevelType w:val="multilevel"/>
    <w:tmpl w:val="53605010"/>
    <w:lvl w:ilvl="0" w:tentative="0">
      <w:start w:val="1"/>
      <w:numFmt w:val="decimal"/>
      <w:lvlText w:val="（%1）"/>
      <w:lvlJc w:val="left"/>
      <w:pPr>
        <w:ind w:left="3413"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B43D52"/>
    <w:multiLevelType w:val="singleLevel"/>
    <w:tmpl w:val="59B43D52"/>
    <w:lvl w:ilvl="0" w:tentative="0">
      <w:start w:val="1"/>
      <w:numFmt w:val="decimal"/>
      <w:suff w:val="nothing"/>
      <w:lvlText w:val="%1）"/>
      <w:lvlJc w:val="left"/>
      <w:rPr>
        <w:rFonts w:hint="default"/>
        <w:color w:val="000000" w:themeColor="text1"/>
        <w14:textFill>
          <w14:solidFill>
            <w14:schemeClr w14:val="tx1"/>
          </w14:solidFill>
        </w14:textFill>
      </w:rPr>
    </w:lvl>
  </w:abstractNum>
  <w:abstractNum w:abstractNumId="7">
    <w:nsid w:val="62941977"/>
    <w:multiLevelType w:val="multilevel"/>
    <w:tmpl w:val="629419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num>
  <w:num w:numId="3">
    <w:abstractNumId w:val="4"/>
  </w:num>
  <w:num w:numId="4">
    <w:abstractNumId w:val="1"/>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jZjI4YTA3NDY5M2NhZWI1ZjhiY2RjMDZiMWQ3NjMifQ=="/>
  </w:docVars>
  <w:rsids>
    <w:rsidRoot w:val="007439B6"/>
    <w:rsid w:val="00065845"/>
    <w:rsid w:val="000666B6"/>
    <w:rsid w:val="000835CE"/>
    <w:rsid w:val="000B7B91"/>
    <w:rsid w:val="000E0834"/>
    <w:rsid w:val="000F2963"/>
    <w:rsid w:val="00112C3B"/>
    <w:rsid w:val="00126D8E"/>
    <w:rsid w:val="00142D30"/>
    <w:rsid w:val="00190290"/>
    <w:rsid w:val="001A10C2"/>
    <w:rsid w:val="001C06F8"/>
    <w:rsid w:val="001C135B"/>
    <w:rsid w:val="001C61F0"/>
    <w:rsid w:val="001E12EA"/>
    <w:rsid w:val="001F3E6A"/>
    <w:rsid w:val="00251414"/>
    <w:rsid w:val="00251448"/>
    <w:rsid w:val="0026796E"/>
    <w:rsid w:val="00291423"/>
    <w:rsid w:val="002A402F"/>
    <w:rsid w:val="002B65B6"/>
    <w:rsid w:val="002C5F25"/>
    <w:rsid w:val="002E4CF1"/>
    <w:rsid w:val="002F29CB"/>
    <w:rsid w:val="002F5131"/>
    <w:rsid w:val="002F56C6"/>
    <w:rsid w:val="00330940"/>
    <w:rsid w:val="00350D8A"/>
    <w:rsid w:val="003560CF"/>
    <w:rsid w:val="00370AA7"/>
    <w:rsid w:val="00373464"/>
    <w:rsid w:val="00383F9F"/>
    <w:rsid w:val="003A1B3B"/>
    <w:rsid w:val="003C62B4"/>
    <w:rsid w:val="003D3F05"/>
    <w:rsid w:val="003D795C"/>
    <w:rsid w:val="004006D1"/>
    <w:rsid w:val="004217F2"/>
    <w:rsid w:val="00436398"/>
    <w:rsid w:val="0044151C"/>
    <w:rsid w:val="004502FF"/>
    <w:rsid w:val="00471E94"/>
    <w:rsid w:val="00472A0E"/>
    <w:rsid w:val="004747C4"/>
    <w:rsid w:val="004818DE"/>
    <w:rsid w:val="004A5CED"/>
    <w:rsid w:val="004A7B41"/>
    <w:rsid w:val="004B2F6A"/>
    <w:rsid w:val="004D0D5E"/>
    <w:rsid w:val="004D6FF7"/>
    <w:rsid w:val="004D7DAF"/>
    <w:rsid w:val="004E24F8"/>
    <w:rsid w:val="00503F26"/>
    <w:rsid w:val="005311BC"/>
    <w:rsid w:val="00542EF6"/>
    <w:rsid w:val="005448DF"/>
    <w:rsid w:val="00571A61"/>
    <w:rsid w:val="0057575E"/>
    <w:rsid w:val="00577642"/>
    <w:rsid w:val="005810E7"/>
    <w:rsid w:val="00581106"/>
    <w:rsid w:val="005A3B0B"/>
    <w:rsid w:val="005A7F41"/>
    <w:rsid w:val="005B4CC8"/>
    <w:rsid w:val="005D1D70"/>
    <w:rsid w:val="005D7F7A"/>
    <w:rsid w:val="00601889"/>
    <w:rsid w:val="0060356E"/>
    <w:rsid w:val="00605F67"/>
    <w:rsid w:val="00607890"/>
    <w:rsid w:val="00613901"/>
    <w:rsid w:val="006240B7"/>
    <w:rsid w:val="00624CCB"/>
    <w:rsid w:val="00694037"/>
    <w:rsid w:val="00694C31"/>
    <w:rsid w:val="006A4035"/>
    <w:rsid w:val="006A40AB"/>
    <w:rsid w:val="006D63DB"/>
    <w:rsid w:val="006E154B"/>
    <w:rsid w:val="006F0812"/>
    <w:rsid w:val="007034F8"/>
    <w:rsid w:val="00714B94"/>
    <w:rsid w:val="00721CF2"/>
    <w:rsid w:val="007302D7"/>
    <w:rsid w:val="00733557"/>
    <w:rsid w:val="00742806"/>
    <w:rsid w:val="007439B6"/>
    <w:rsid w:val="007621E3"/>
    <w:rsid w:val="00767AB8"/>
    <w:rsid w:val="00771EC8"/>
    <w:rsid w:val="00774E7B"/>
    <w:rsid w:val="007856AE"/>
    <w:rsid w:val="007936B9"/>
    <w:rsid w:val="007A469F"/>
    <w:rsid w:val="007A4BCA"/>
    <w:rsid w:val="007B4CB6"/>
    <w:rsid w:val="007B4FC6"/>
    <w:rsid w:val="007D0161"/>
    <w:rsid w:val="007D6BF5"/>
    <w:rsid w:val="007E4016"/>
    <w:rsid w:val="007E7C81"/>
    <w:rsid w:val="007F6B3C"/>
    <w:rsid w:val="007F716D"/>
    <w:rsid w:val="00800050"/>
    <w:rsid w:val="008378B6"/>
    <w:rsid w:val="0087634B"/>
    <w:rsid w:val="008932A8"/>
    <w:rsid w:val="008D09BB"/>
    <w:rsid w:val="008D6F39"/>
    <w:rsid w:val="008D6FA6"/>
    <w:rsid w:val="008D7009"/>
    <w:rsid w:val="0092540E"/>
    <w:rsid w:val="009408A6"/>
    <w:rsid w:val="009452EE"/>
    <w:rsid w:val="009653D0"/>
    <w:rsid w:val="0098664F"/>
    <w:rsid w:val="00991049"/>
    <w:rsid w:val="00994945"/>
    <w:rsid w:val="00995FBE"/>
    <w:rsid w:val="009A2FBB"/>
    <w:rsid w:val="009A371F"/>
    <w:rsid w:val="009B7BE6"/>
    <w:rsid w:val="009C578C"/>
    <w:rsid w:val="009E0A60"/>
    <w:rsid w:val="00A119CC"/>
    <w:rsid w:val="00A845E8"/>
    <w:rsid w:val="00A85BAD"/>
    <w:rsid w:val="00A85D48"/>
    <w:rsid w:val="00AB5DEF"/>
    <w:rsid w:val="00AB750E"/>
    <w:rsid w:val="00AD71F8"/>
    <w:rsid w:val="00AD7844"/>
    <w:rsid w:val="00AE7D35"/>
    <w:rsid w:val="00AF282C"/>
    <w:rsid w:val="00AF79C0"/>
    <w:rsid w:val="00B0434E"/>
    <w:rsid w:val="00B0569F"/>
    <w:rsid w:val="00B10C03"/>
    <w:rsid w:val="00B25E92"/>
    <w:rsid w:val="00B358B4"/>
    <w:rsid w:val="00B92A61"/>
    <w:rsid w:val="00BA46D2"/>
    <w:rsid w:val="00BB62EB"/>
    <w:rsid w:val="00BC6279"/>
    <w:rsid w:val="00BF7C44"/>
    <w:rsid w:val="00C12711"/>
    <w:rsid w:val="00C2382F"/>
    <w:rsid w:val="00C25E75"/>
    <w:rsid w:val="00C46346"/>
    <w:rsid w:val="00C64268"/>
    <w:rsid w:val="00C745A3"/>
    <w:rsid w:val="00C92FEC"/>
    <w:rsid w:val="00C95164"/>
    <w:rsid w:val="00CB6A7B"/>
    <w:rsid w:val="00CC2643"/>
    <w:rsid w:val="00D00F99"/>
    <w:rsid w:val="00D035A3"/>
    <w:rsid w:val="00D10630"/>
    <w:rsid w:val="00D15019"/>
    <w:rsid w:val="00D15DED"/>
    <w:rsid w:val="00D37A23"/>
    <w:rsid w:val="00D4074C"/>
    <w:rsid w:val="00D419E9"/>
    <w:rsid w:val="00D41DB0"/>
    <w:rsid w:val="00D4562C"/>
    <w:rsid w:val="00D47C56"/>
    <w:rsid w:val="00D63C8B"/>
    <w:rsid w:val="00D825A7"/>
    <w:rsid w:val="00D830C1"/>
    <w:rsid w:val="00D8637C"/>
    <w:rsid w:val="00D93310"/>
    <w:rsid w:val="00DF2CBC"/>
    <w:rsid w:val="00E111E1"/>
    <w:rsid w:val="00E128FB"/>
    <w:rsid w:val="00E17EEE"/>
    <w:rsid w:val="00E202E3"/>
    <w:rsid w:val="00E514C4"/>
    <w:rsid w:val="00E76026"/>
    <w:rsid w:val="00E87FEB"/>
    <w:rsid w:val="00EA159B"/>
    <w:rsid w:val="00EB47DC"/>
    <w:rsid w:val="00EB6245"/>
    <w:rsid w:val="00ED3A2E"/>
    <w:rsid w:val="00F268B7"/>
    <w:rsid w:val="00F37D03"/>
    <w:rsid w:val="00F45BDB"/>
    <w:rsid w:val="00F63694"/>
    <w:rsid w:val="00F71AA1"/>
    <w:rsid w:val="00F72BAD"/>
    <w:rsid w:val="00F96CD4"/>
    <w:rsid w:val="00FB7ED8"/>
    <w:rsid w:val="01786B87"/>
    <w:rsid w:val="025B33AD"/>
    <w:rsid w:val="03091E12"/>
    <w:rsid w:val="03546AFE"/>
    <w:rsid w:val="03E401B1"/>
    <w:rsid w:val="04BF1B6A"/>
    <w:rsid w:val="056F68AB"/>
    <w:rsid w:val="06BB14BA"/>
    <w:rsid w:val="08180C20"/>
    <w:rsid w:val="0D672279"/>
    <w:rsid w:val="0F4B6FC2"/>
    <w:rsid w:val="1185421A"/>
    <w:rsid w:val="140B2E3D"/>
    <w:rsid w:val="175F6202"/>
    <w:rsid w:val="19732BF7"/>
    <w:rsid w:val="19946BB7"/>
    <w:rsid w:val="19F871B1"/>
    <w:rsid w:val="1B18453A"/>
    <w:rsid w:val="1E0C5A29"/>
    <w:rsid w:val="1E36240D"/>
    <w:rsid w:val="207C39A1"/>
    <w:rsid w:val="24BB7A20"/>
    <w:rsid w:val="24DF306E"/>
    <w:rsid w:val="25854260"/>
    <w:rsid w:val="26932ED3"/>
    <w:rsid w:val="27884D52"/>
    <w:rsid w:val="2AB9304F"/>
    <w:rsid w:val="2B58664B"/>
    <w:rsid w:val="2D413992"/>
    <w:rsid w:val="2DDE035E"/>
    <w:rsid w:val="2FB3636D"/>
    <w:rsid w:val="2FF448DA"/>
    <w:rsid w:val="313E7A34"/>
    <w:rsid w:val="3378374A"/>
    <w:rsid w:val="380E3C7D"/>
    <w:rsid w:val="38714CA0"/>
    <w:rsid w:val="389A4783"/>
    <w:rsid w:val="397A380A"/>
    <w:rsid w:val="3AE92523"/>
    <w:rsid w:val="3DA36357"/>
    <w:rsid w:val="41624598"/>
    <w:rsid w:val="45F2321E"/>
    <w:rsid w:val="468B3D48"/>
    <w:rsid w:val="47582867"/>
    <w:rsid w:val="484D2C26"/>
    <w:rsid w:val="495721EA"/>
    <w:rsid w:val="499C13CE"/>
    <w:rsid w:val="49D96AB6"/>
    <w:rsid w:val="4C9342C1"/>
    <w:rsid w:val="4CB410EF"/>
    <w:rsid w:val="4EA450FF"/>
    <w:rsid w:val="4EE60779"/>
    <w:rsid w:val="4FF91C1B"/>
    <w:rsid w:val="51D10862"/>
    <w:rsid w:val="53BD312F"/>
    <w:rsid w:val="555250C2"/>
    <w:rsid w:val="56D93944"/>
    <w:rsid w:val="57F76277"/>
    <w:rsid w:val="58181154"/>
    <w:rsid w:val="5971629E"/>
    <w:rsid w:val="59853324"/>
    <w:rsid w:val="5D0001C6"/>
    <w:rsid w:val="5DCB1A56"/>
    <w:rsid w:val="62A831EE"/>
    <w:rsid w:val="65382068"/>
    <w:rsid w:val="69F7010A"/>
    <w:rsid w:val="75244A6A"/>
    <w:rsid w:val="795628C4"/>
    <w:rsid w:val="797B05EF"/>
    <w:rsid w:val="79B71868"/>
    <w:rsid w:val="7B631C57"/>
    <w:rsid w:val="7E025162"/>
    <w:rsid w:val="7E652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批注框文本 字符"/>
    <w:basedOn w:val="9"/>
    <w:link w:val="3"/>
    <w:semiHidden/>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页眉 字符"/>
    <w:basedOn w:val="9"/>
    <w:link w:val="5"/>
    <w:uiPriority w:val="99"/>
    <w:rPr>
      <w:sz w:val="18"/>
      <w:szCs w:val="18"/>
    </w:rPr>
  </w:style>
  <w:style w:type="character" w:customStyle="1" w:styleId="16">
    <w:name w:val="页脚 字符"/>
    <w:basedOn w:val="9"/>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86BBA-F986-417A-A1E3-01E567AFED67}">
  <ds:schemaRefs/>
</ds:datastoreItem>
</file>

<file path=docProps/app.xml><?xml version="1.0" encoding="utf-8"?>
<Properties xmlns="http://schemas.openxmlformats.org/officeDocument/2006/extended-properties" xmlns:vt="http://schemas.openxmlformats.org/officeDocument/2006/docPropsVTypes">
  <Template>Normal</Template>
  <Pages>8</Pages>
  <Words>3487</Words>
  <Characters>3741</Characters>
  <Lines>28</Lines>
  <Paragraphs>8</Paragraphs>
  <TotalTime>1503</TotalTime>
  <ScaleCrop>false</ScaleCrop>
  <LinksUpToDate>false</LinksUpToDate>
  <CharactersWithSpaces>3773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2021-09-11T09:47:00Z</dcterms:created>
  <dc:creator>郑浩</dc:creator>
  <cp:lastModifiedBy>Dell</cp:lastModifiedBy>
  <cp:lastPrinted>2021-09-13T08:14:00Z</cp:lastPrinted>
  <dcterms:modified xsi:type="dcterms:W3CDTF">2022-09-17T10:07:29Z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DF6713565A024F84A737F191DA5DB462</vt:lpwstr>
  </property>
</Properties>
</file>